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1"/>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pPr>
      <w:bookmarkStart w:colFirst="0" w:colLast="0" w:name="_gjdgxs" w:id="0"/>
      <w:bookmarkEnd w:id="0"/>
      <w:r w:rsidDel="00000000" w:rsidR="00000000" w:rsidRPr="00000000">
        <w:rPr>
          <w:rFonts w:ascii="Arial" w:cs="Arial" w:eastAsia="Arial" w:hAnsi="Arial"/>
          <w:b w:val="1"/>
          <w:i w:val="0"/>
          <w:smallCaps w:val="0"/>
          <w:strike w:val="0"/>
          <w:color w:val="000000"/>
          <w:sz w:val="36"/>
          <w:szCs w:val="36"/>
          <w:u w:val="none"/>
          <w:vertAlign w:val="baseline"/>
          <w:rtl w:val="0"/>
        </w:rPr>
        <w:t xml:space="preserve">(Intellectual Property Rights)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s>
            <w:spacing w:after="120" w:before="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fldChar w:fldCharType="begin"/>
            <w:instrText xml:space="preserve"> TOC \h \u \z \t "Heading 1,3,"</w:instrText>
            <w:fldChar w:fldCharType="separate"/>
          </w:r>
          <w:hyperlink w:anchor="_30j0zll">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Part A: Intellectual Property Rights (no ICT Services)</w:t>
              <w:tab/>
              <w:t xml:space="preserve">1</w:t>
            </w:r>
          </w:hyperlink>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29"/>
            </w:tabs>
            <w:spacing w:after="120" w:before="0" w:line="240" w:lineRule="auto"/>
            <w:ind w:left="357" w:right="0" w:firstLine="0"/>
            <w:jc w:val="left"/>
            <w:rPr>
              <w:rFonts w:ascii="Calibri" w:cs="Calibri" w:eastAsia="Calibri" w:hAnsi="Calibri"/>
              <w:b w:val="0"/>
              <w:i w:val="0"/>
              <w:smallCaps w:val="0"/>
              <w:strike w:val="0"/>
              <w:color w:val="000000"/>
              <w:sz w:val="22"/>
              <w:szCs w:val="22"/>
              <w:u w:val="none"/>
              <w:vertAlign w:val="baseline"/>
            </w:rPr>
          </w:pPr>
          <w:hyperlink w:anchor="_1hmsyys">
            <w:r w:rsidDel="00000000" w:rsidR="00000000" w:rsidRPr="00000000">
              <w:rPr>
                <w:rFonts w:ascii="Arial" w:cs="Arial" w:eastAsia="Arial" w:hAnsi="Arial"/>
                <w:b w:val="0"/>
                <w:i w:val="0"/>
                <w:smallCaps w:val="0"/>
                <w:strike w:val="0"/>
                <w:color w:val="000000"/>
                <w:sz w:val="24"/>
                <w:szCs w:val="24"/>
                <w:u w:val="none"/>
                <w:vertAlign w:val="baseline"/>
                <w:rtl w:val="0"/>
              </w:rPr>
              <w:t xml:space="preserve">Option 1</w:t>
              <w:tab/>
              <w:t xml:space="preserve">1</w:t>
            </w:r>
          </w:hyperlink>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41mghml">
            <w:r w:rsidDel="00000000" w:rsidR="00000000" w:rsidRPr="00000000">
              <w:rPr>
                <w:rFonts w:ascii="Arial" w:cs="Arial" w:eastAsia="Arial" w:hAnsi="Arial"/>
                <w:b w:val="0"/>
                <w:i w:val="0"/>
                <w:smallCaps w:val="0"/>
                <w:strike w:val="0"/>
                <w:color w:val="000000"/>
                <w:sz w:val="24"/>
                <w:szCs w:val="24"/>
                <w:u w:val="none"/>
                <w:vertAlign w:val="baseline"/>
                <w:rtl w:val="0"/>
              </w:rPr>
              <w:t xml:space="preserve">1.</w:t>
            </w:r>
          </w:hyperlink>
          <w:hyperlink w:anchor="_41mghml">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_41mghml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General Provisions and Ownership of IPR</w:t>
            <w:tab/>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2grqrue">
            <w:r w:rsidDel="00000000" w:rsidR="00000000" w:rsidRPr="00000000">
              <w:rPr>
                <w:rFonts w:ascii="Arial" w:cs="Arial" w:eastAsia="Arial" w:hAnsi="Arial"/>
                <w:b w:val="0"/>
                <w:i w:val="0"/>
                <w:smallCaps w:val="0"/>
                <w:strike w:val="0"/>
                <w:color w:val="000000"/>
                <w:sz w:val="24"/>
                <w:szCs w:val="24"/>
                <w:u w:val="none"/>
                <w:vertAlign w:val="baseline"/>
                <w:rtl w:val="0"/>
              </w:rPr>
              <w:t xml:space="preserve">2.</w:t>
            </w:r>
          </w:hyperlink>
          <w:hyperlink w:anchor="_2grqrue">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_2grqrue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Licences in respect of Supplier Existing IPR</w:t>
            <w:tab/>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vx1227">
            <w:r w:rsidDel="00000000" w:rsidR="00000000" w:rsidRPr="00000000">
              <w:rPr>
                <w:rFonts w:ascii="Arial" w:cs="Arial" w:eastAsia="Arial" w:hAnsi="Arial"/>
                <w:b w:val="0"/>
                <w:i w:val="0"/>
                <w:smallCaps w:val="0"/>
                <w:strike w:val="0"/>
                <w:color w:val="000000"/>
                <w:sz w:val="24"/>
                <w:szCs w:val="24"/>
                <w:u w:val="none"/>
                <w:vertAlign w:val="baseline"/>
                <w:rtl w:val="0"/>
              </w:rPr>
              <w:t xml:space="preserve">3.</w:t>
            </w:r>
          </w:hyperlink>
          <w:hyperlink w:anchor="_vx1227">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_vx1227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Licences granted by the Buyer</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3fwokq0">
            <w:r w:rsidDel="00000000" w:rsidR="00000000" w:rsidRPr="00000000">
              <w:rPr>
                <w:rFonts w:ascii="Arial" w:cs="Arial" w:eastAsia="Arial" w:hAnsi="Arial"/>
                <w:b w:val="0"/>
                <w:i w:val="0"/>
                <w:smallCaps w:val="0"/>
                <w:strike w:val="0"/>
                <w:color w:val="000000"/>
                <w:sz w:val="24"/>
                <w:szCs w:val="24"/>
                <w:u w:val="none"/>
                <w:vertAlign w:val="baseline"/>
                <w:rtl w:val="0"/>
              </w:rPr>
              <w:t xml:space="preserve">4.</w:t>
            </w:r>
          </w:hyperlink>
          <w:hyperlink w:anchor="_3fwokq0">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_3fwokq0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Licences in respect of Third-party IPR</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1v1yuxt">
            <w:r w:rsidDel="00000000" w:rsidR="00000000" w:rsidRPr="00000000">
              <w:rPr>
                <w:rFonts w:ascii="Arial" w:cs="Arial" w:eastAsia="Arial" w:hAnsi="Arial"/>
                <w:b w:val="0"/>
                <w:i w:val="0"/>
                <w:smallCaps w:val="0"/>
                <w:strike w:val="0"/>
                <w:color w:val="000000"/>
                <w:sz w:val="24"/>
                <w:szCs w:val="24"/>
                <w:u w:val="none"/>
                <w:vertAlign w:val="baseline"/>
                <w:rtl w:val="0"/>
              </w:rPr>
              <w:t xml:space="preserve">5.</w:t>
            </w:r>
          </w:hyperlink>
          <w:hyperlink w:anchor="_1v1yuxt">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_1v1yuxt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Open Licence Publication</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hyperlink w:anchor="_4f1mdlm">
            <w:r w:rsidDel="00000000" w:rsidR="00000000" w:rsidRPr="00000000">
              <w:rPr>
                <w:rFonts w:ascii="Arial" w:cs="Arial" w:eastAsia="Arial" w:hAnsi="Arial"/>
                <w:b w:val="0"/>
                <w:i w:val="0"/>
                <w:smallCaps w:val="0"/>
                <w:strike w:val="0"/>
                <w:color w:val="000000"/>
                <w:sz w:val="24"/>
                <w:szCs w:val="24"/>
                <w:u w:val="none"/>
                <w:vertAlign w:val="baseline"/>
                <w:rtl w:val="0"/>
              </w:rPr>
              <w:t xml:space="preserve">6.</w:t>
            </w:r>
          </w:hyperlink>
          <w:hyperlink w:anchor="_4f1mdlm">
            <w:r w:rsidDel="00000000" w:rsidR="00000000" w:rsidRPr="00000000">
              <w:rPr>
                <w:rFonts w:ascii="Calibri" w:cs="Calibri" w:eastAsia="Calibri" w:hAnsi="Calibri"/>
                <w:b w:val="0"/>
                <w:i w:val="0"/>
                <w:smallCaps w:val="0"/>
                <w:strike w:val="0"/>
                <w:color w:val="000000"/>
                <w:sz w:val="22"/>
                <w:szCs w:val="22"/>
                <w:u w:val="none"/>
                <w:vertAlign w:val="baseline"/>
                <w:rtl w:val="0"/>
              </w:rPr>
              <w:tab/>
            </w:r>
          </w:hyperlink>
          <w:r w:rsidDel="00000000" w:rsidR="00000000" w:rsidRPr="00000000">
            <w:fldChar w:fldCharType="begin"/>
            <w:instrText xml:space="preserve"> PAGEREF _4f1mdlm \h </w:instrText>
            <w:fldChar w:fldCharType="separate"/>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Patents</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74"/>
            </w:tabs>
            <w:spacing w:after="120" w:before="0" w:line="259" w:lineRule="auto"/>
            <w:ind w:left="72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2257"/>
        </w:tabs>
        <w:spacing w:after="120" w:before="120" w:lineRule="auto"/>
        <w:ind w:left="360" w:firstLine="0"/>
        <w:rPr>
          <w:b w:val="1"/>
          <w:i w:val="1"/>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797" w:top="1440" w:left="1440" w:right="1440" w:header="720" w:footer="720"/>
          <w:pgNumType w:start="1"/>
        </w:sectPr>
      </w:pPr>
      <w:r w:rsidDel="00000000" w:rsidR="00000000" w:rsidRPr="00000000">
        <w:rPr>
          <w:rtl w:val="0"/>
        </w:rPr>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360" w:line="240" w:lineRule="auto"/>
        <w:ind w:left="0" w:right="0" w:firstLine="0"/>
        <w:jc w:val="left"/>
        <w:rPr>
          <w:rFonts w:ascii="Arial" w:cs="Arial" w:eastAsia="Arial" w:hAnsi="Arial"/>
          <w:b w:val="0"/>
          <w:i w:val="0"/>
          <w:smallCaps w:val="0"/>
          <w:strike w:val="0"/>
          <w:color w:val="000000"/>
          <w:sz w:val="44"/>
          <w:szCs w:val="4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44"/>
          <w:szCs w:val="44"/>
          <w:u w:val="none"/>
          <w:shd w:fill="auto" w:val="clear"/>
          <w:vertAlign w:val="baseline"/>
          <w:rtl w:val="0"/>
        </w:rPr>
        <w:t xml:space="preserve">Part A: Intellectual Property Rights (no ICT Services)</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Option 1</w:t>
      </w:r>
    </w:p>
    <w:p w:rsidR="00000000" w:rsidDel="00000000" w:rsidP="00000000" w:rsidRDefault="00000000" w:rsidRPr="00000000" w14:paraId="0000000E">
      <w:pPr>
        <w:pStyle w:val="Heading1"/>
        <w:numPr>
          <w:ilvl w:val="0"/>
          <w:numId w:val="3"/>
        </w:numPr>
        <w:ind w:left="357" w:hanging="357"/>
        <w:rPr/>
      </w:pPr>
      <w:bookmarkStart w:colFirst="0" w:colLast="0" w:name="_3znysh7" w:id="3"/>
      <w:bookmarkEnd w:id="3"/>
      <w:r w:rsidDel="00000000" w:rsidR="00000000" w:rsidRPr="00000000">
        <w:rPr>
          <w:rtl w:val="0"/>
        </w:rPr>
        <w:t xml:space="preserve">Intellectual Property Rights – General Provisions</w:t>
      </w:r>
    </w:p>
    <w:p w:rsidR="00000000" w:rsidDel="00000000" w:rsidP="00000000" w:rsidRDefault="00000000" w:rsidRPr="00000000" w14:paraId="0000000F">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Each Party keeps ownership of its own Existing IPR.</w:t>
      </w:r>
    </w:p>
    <w:p w:rsidR="00000000" w:rsidDel="00000000" w:rsidP="00000000" w:rsidRDefault="00000000" w:rsidRPr="00000000" w14:paraId="00000010">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Where either Party acquires, by operation of law, ownership of Intellectual Property Rights that is inconsistent with the requirements of this Schedule 36 (Intellectual Property Rights), it must assign in writing the Intellectual Property Rights concerned to the other Party on the other Party’s request (whenever made).</w:t>
      </w:r>
    </w:p>
    <w:p w:rsidR="00000000" w:rsidDel="00000000" w:rsidP="00000000" w:rsidRDefault="00000000" w:rsidRPr="00000000" w14:paraId="00000011">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Neither Party has the right to use the other Party’s IPR, including any use of the other Party’s names, logos or trademarks, except as expressly granted elsewhere under this Contract or otherwise agreed in writing.</w:t>
      </w:r>
    </w:p>
    <w:p w:rsidR="00000000" w:rsidDel="00000000" w:rsidP="00000000" w:rsidRDefault="00000000" w:rsidRPr="00000000" w14:paraId="00000012">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Except as expressly granted elsewhere under this Contract, neither Party acquires any right, title or interest in or to the IPR owned by the other Party or any third party.</w:t>
      </w:r>
    </w:p>
    <w:p w:rsidR="00000000" w:rsidDel="00000000" w:rsidP="00000000" w:rsidRDefault="00000000" w:rsidRPr="00000000" w14:paraId="00000013">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3 and 4, the Supplier must, within 10 Working Days notify the Buyer:</w:t>
      </w:r>
    </w:p>
    <w:p w:rsidR="00000000" w:rsidDel="00000000" w:rsidP="00000000" w:rsidRDefault="00000000" w:rsidRPr="00000000" w14:paraId="00000014">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015">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 Deliverables affected.</w:t>
      </w:r>
    </w:p>
    <w:p w:rsidR="00000000" w:rsidDel="00000000" w:rsidP="00000000" w:rsidRDefault="00000000" w:rsidRPr="00000000" w14:paraId="00000016">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For the avoidance of doubt:</w:t>
      </w:r>
    </w:p>
    <w:p w:rsidR="00000000" w:rsidDel="00000000" w:rsidP="00000000" w:rsidRDefault="00000000" w:rsidRPr="00000000" w14:paraId="00000017">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except as provided for in Paragraphs 4.3.4.2(a) or 3.1.6.2 and 3.1.4, the expiry or termination of this Contract does not of itself terminate the licences granted to the Buyer under Paragraphs 3 and 4;</w:t>
      </w:r>
    </w:p>
    <w:p w:rsidR="00000000" w:rsidDel="00000000" w:rsidP="00000000" w:rsidRDefault="00000000" w:rsidRPr="00000000" w14:paraId="00000018">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 award of this Contract or the ordering of any Deliverables does not constitute an authorisation by the Crown under:</w:t>
      </w:r>
    </w:p>
    <w:p w:rsidR="00000000" w:rsidDel="00000000" w:rsidP="00000000" w:rsidRDefault="00000000" w:rsidRPr="00000000" w14:paraId="00000019">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01A">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01B">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01C">
      <w:pPr>
        <w:pStyle w:val="Heading1"/>
        <w:numPr>
          <w:ilvl w:val="0"/>
          <w:numId w:val="3"/>
        </w:numPr>
        <w:ind w:left="357" w:hanging="357"/>
        <w:rPr/>
      </w:pPr>
      <w:bookmarkStart w:colFirst="0" w:colLast="0" w:name="_2et92p0" w:id="4"/>
      <w:bookmarkEnd w:id="4"/>
      <w:r w:rsidDel="00000000" w:rsidR="00000000" w:rsidRPr="00000000">
        <w:rPr>
          <w:rtl w:val="0"/>
        </w:rPr>
        <w:t xml:space="preserve">Ownership and delivery of IPR created under this Contract</w:t>
      </w:r>
    </w:p>
    <w:p w:rsidR="00000000" w:rsidDel="00000000" w:rsidP="00000000" w:rsidRDefault="00000000" w:rsidRPr="00000000" w14:paraId="0000001D">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Any New IPR and Specially Written Software is owned by the Buyer, including:</w:t>
      </w:r>
    </w:p>
    <w:p w:rsidR="00000000" w:rsidDel="00000000" w:rsidP="00000000" w:rsidRDefault="00000000" w:rsidRPr="00000000" w14:paraId="0000001E">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 Documentation, Source Code and the Object Code of the Specially Written Software and any software elements of the New IPR; and</w:t>
      </w:r>
    </w:p>
    <w:p w:rsidR="00000000" w:rsidDel="00000000" w:rsidP="00000000" w:rsidRDefault="00000000" w:rsidRPr="00000000" w14:paraId="0000001F">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all build instructions, test instructions, test scripts, test data, operating instructions and other documents and tools necessary for maintaining and supporting the Specially Written Software and the New IPR,</w:t>
      </w:r>
    </w:p>
    <w:p w:rsidR="00000000" w:rsidDel="00000000" w:rsidP="00000000" w:rsidRDefault="00000000" w:rsidRPr="00000000" w14:paraId="0000002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240" w:before="0" w:line="240" w:lineRule="auto"/>
        <w:ind w:left="1700.7874015748032"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1">
      <w:pPr>
        <w:pStyle w:val="Heading2"/>
        <w:numPr>
          <w:ilvl w:val="1"/>
          <w:numId w:val="3"/>
        </w:numPr>
        <w:tabs>
          <w:tab w:val="left" w:leader="none" w:pos="1080"/>
          <w:tab w:val="left" w:leader="none" w:pos="1080"/>
          <w:tab w:val="left" w:leader="none" w:pos="1080"/>
          <w:tab w:val="left" w:leader="none" w:pos="1080"/>
        </w:tabs>
        <w:ind w:left="1275.5905511811022" w:hanging="585"/>
        <w:rPr/>
      </w:pPr>
      <w:bookmarkStart w:colFirst="0" w:colLast="0" w:name="_tyjcwt" w:id="5"/>
      <w:bookmarkEnd w:id="5"/>
      <w:r w:rsidDel="00000000" w:rsidR="00000000" w:rsidRPr="00000000">
        <w:rPr>
          <w:rtl w:val="0"/>
        </w:rPr>
        <w:t xml:space="preserve">The Supplier must deliver to the Buyer:</w:t>
      </w:r>
    </w:p>
    <w:p w:rsidR="00000000" w:rsidDel="00000000" w:rsidP="00000000" w:rsidRDefault="00000000" w:rsidRPr="00000000" w14:paraId="00000022">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 Specially Written Software; </w:t>
      </w:r>
    </w:p>
    <w:p w:rsidR="00000000" w:rsidDel="00000000" w:rsidP="00000000" w:rsidRDefault="00000000" w:rsidRPr="00000000" w14:paraId="00000023">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any software elements of the New IPR;</w:t>
      </w:r>
    </w:p>
    <w:p w:rsidR="00000000" w:rsidDel="00000000" w:rsidP="00000000" w:rsidRDefault="00000000" w:rsidRPr="00000000" w14:paraId="00000024">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relevant Documentation; and</w:t>
      </w:r>
    </w:p>
    <w:p w:rsidR="00000000" w:rsidDel="00000000" w:rsidP="00000000" w:rsidRDefault="00000000" w:rsidRPr="00000000" w14:paraId="00000025">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all related Software Supporting Materials,</w:t>
      </w:r>
    </w:p>
    <w:p w:rsidR="00000000" w:rsidDel="00000000" w:rsidP="00000000" w:rsidRDefault="00000000" w:rsidRPr="00000000" w14:paraId="0000002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seven (7) days of:</w:t>
      </w:r>
      <w:r w:rsidDel="00000000" w:rsidR="00000000" w:rsidRPr="00000000">
        <w:rPr>
          <w:rtl w:val="0"/>
        </w:rPr>
      </w:r>
    </w:p>
    <w:p w:rsidR="00000000" w:rsidDel="00000000" w:rsidP="00000000" w:rsidRDefault="00000000" w:rsidRPr="00000000" w14:paraId="00000027">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either:</w:t>
      </w:r>
    </w:p>
    <w:p w:rsidR="00000000" w:rsidDel="00000000" w:rsidP="00000000" w:rsidRDefault="00000000" w:rsidRPr="00000000" w14:paraId="00000028">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initial release or deployment; or</w:t>
      </w:r>
    </w:p>
    <w:p w:rsidR="00000000" w:rsidDel="00000000" w:rsidP="00000000" w:rsidRDefault="00000000" w:rsidRPr="00000000" w14:paraId="00000029">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if a relevant Milestone has been identified in an Implementation Plan, Achievement of that Milestone; and</w:t>
      </w:r>
    </w:p>
    <w:p w:rsidR="00000000" w:rsidDel="00000000" w:rsidP="00000000" w:rsidRDefault="00000000" w:rsidRPr="00000000" w14:paraId="0000002A">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each subsequent release or deployment of the Specially Written Software and any software elements of the New IPR.</w:t>
      </w:r>
    </w:p>
    <w:p w:rsidR="00000000" w:rsidDel="00000000" w:rsidP="00000000" w:rsidRDefault="00000000" w:rsidRPr="00000000" w14:paraId="0000002B">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Where the Supplier delivers materials to the Buyer under Paragraph 2.2, it must do so in a format specified by the Buyer. Where the Buyer specifies the material is to be delivered on media, the Buyer becomes the owner of the media containing the material on delivery.</w:t>
      </w:r>
    </w:p>
    <w:p w:rsidR="00000000" w:rsidDel="00000000" w:rsidP="00000000" w:rsidRDefault="00000000" w:rsidRPr="00000000" w14:paraId="0000002C">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Unless otherwise agreed in writing, the Supplier and the Buyer will record any Specially Written Software and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02D">
      <w:pPr>
        <w:pStyle w:val="Heading1"/>
        <w:numPr>
          <w:ilvl w:val="0"/>
          <w:numId w:val="3"/>
        </w:numPr>
        <w:ind w:left="357" w:hanging="357"/>
        <w:rPr/>
      </w:pPr>
      <w:bookmarkStart w:colFirst="0" w:colLast="0" w:name="_3dy6vkm" w:id="6"/>
      <w:bookmarkEnd w:id="6"/>
      <w:r w:rsidDel="00000000" w:rsidR="00000000" w:rsidRPr="00000000">
        <w:rPr>
          <w:rtl w:val="0"/>
        </w:rPr>
        <w:t xml:space="preserve">Use of Supplier Existing IPRs and Third Party IPRs</w:t>
      </w:r>
    </w:p>
    <w:p w:rsidR="00000000" w:rsidDel="00000000" w:rsidP="00000000" w:rsidRDefault="00000000" w:rsidRPr="00000000" w14:paraId="0000002E">
      <w:pPr>
        <w:pStyle w:val="Heading2"/>
        <w:numPr>
          <w:ilvl w:val="1"/>
          <w:numId w:val="3"/>
        </w:numPr>
        <w:tabs>
          <w:tab w:val="left" w:leader="none" w:pos="1080"/>
          <w:tab w:val="left" w:leader="none" w:pos="1080"/>
          <w:tab w:val="left" w:leader="none" w:pos="1080"/>
          <w:tab w:val="left" w:leader="none" w:pos="1080"/>
        </w:tabs>
        <w:ind w:left="1133.858267716535" w:hanging="585"/>
        <w:rPr/>
      </w:pPr>
      <w:bookmarkStart w:colFirst="0" w:colLast="0" w:name="_1t3h5sf" w:id="7"/>
      <w:bookmarkEnd w:id="7"/>
      <w:r w:rsidDel="00000000" w:rsidR="00000000" w:rsidRPr="00000000">
        <w:rPr>
          <w:rtl w:val="0"/>
        </w:rPr>
        <w:t xml:space="preserve">The Supplier must not: </w:t>
      </w:r>
    </w:p>
    <w:p w:rsidR="00000000" w:rsidDel="00000000" w:rsidP="00000000" w:rsidRDefault="00000000" w:rsidRPr="00000000" w14:paraId="0000002F">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embed Supplier Existing IPRs or Third Party IPRs in a Deliverable;</w:t>
      </w:r>
    </w:p>
    <w:p w:rsidR="00000000" w:rsidDel="00000000" w:rsidP="00000000" w:rsidRDefault="00000000" w:rsidRPr="00000000" w14:paraId="00000030">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provide any Deliverable that requires Supplier Existing IPRs or Third Party IPRs to use that Deliverable for any of the purposes set out in Paragraph 4.4; or</w:t>
      </w:r>
    </w:p>
    <w:p w:rsidR="00000000" w:rsidDel="00000000" w:rsidP="00000000" w:rsidRDefault="00000000" w:rsidRPr="00000000" w14:paraId="00000031">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provide any Deliverable that is a customisation or adaptation of those Supplier Existing IPRs or Third Party IPRs,</w:t>
      </w:r>
    </w:p>
    <w:p w:rsidR="00000000" w:rsidDel="00000000" w:rsidP="00000000" w:rsidRDefault="00000000" w:rsidRPr="00000000" w14:paraId="0000003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one or more of the following conditions apply:</w:t>
      </w:r>
      <w:r w:rsidDel="00000000" w:rsidR="00000000" w:rsidRPr="00000000">
        <w:rPr>
          <w:rtl w:val="0"/>
        </w:rPr>
      </w:r>
    </w:p>
    <w:p w:rsidR="00000000" w:rsidDel="00000000" w:rsidP="00000000" w:rsidRDefault="00000000" w:rsidRPr="00000000" w14:paraId="00000033">
      <w:pPr>
        <w:pStyle w:val="Heading3"/>
        <w:numPr>
          <w:ilvl w:val="2"/>
          <w:numId w:val="3"/>
        </w:numPr>
        <w:tabs>
          <w:tab w:val="left" w:leader="none" w:pos="2160"/>
          <w:tab w:val="left" w:leader="none" w:pos="2160"/>
          <w:tab w:val="left" w:leader="none" w:pos="2160"/>
          <w:tab w:val="left" w:leader="none" w:pos="2160"/>
        </w:tabs>
        <w:ind w:left="1701" w:hanging="765"/>
        <w:rPr/>
      </w:pPr>
      <w:bookmarkStart w:colFirst="0" w:colLast="0" w:name="_4d34og8" w:id="8"/>
      <w:bookmarkEnd w:id="8"/>
      <w:r w:rsidDel="00000000" w:rsidR="00000000" w:rsidRPr="00000000">
        <w:rPr>
          <w:rtl w:val="0"/>
        </w:rPr>
        <w:t xml:space="preserve">for any Supplier Existing IPRs or Third Party IPRs that are not COTS Software, the Buyer provides Approval after receiving full details of the Supplier Existing IPRs or Third Party IPRs and their relationship to the Deliverables; </w:t>
      </w:r>
    </w:p>
    <w:p w:rsidR="00000000" w:rsidDel="00000000" w:rsidP="00000000" w:rsidRDefault="00000000" w:rsidRPr="00000000" w14:paraId="00000034">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in the case of Supplier Existing IPRs or Third Party IPRs that are, in each case, COTS Software all the following conditions are met:</w:t>
      </w:r>
    </w:p>
    <w:p w:rsidR="00000000" w:rsidDel="00000000" w:rsidP="00000000" w:rsidRDefault="00000000" w:rsidRPr="00000000" w14:paraId="00000035">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the Supplier has provided the Buyer with the applicable terms for the Supplier Existing IPRs or Third Party IPRs that are, in each case, COTS Software (which must be at a price and on terms no less favourable than those standard commercial terms on which such software is usually made commercially available); and</w:t>
      </w:r>
    </w:p>
    <w:p w:rsidR="00000000" w:rsidDel="00000000" w:rsidP="00000000" w:rsidRDefault="00000000" w:rsidRPr="00000000" w14:paraId="00000036">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the Buyer has not (in its absolute discretion) rejected those licence terms within ten (10) Working Days of the date on which they were provided to the Buyer;</w:t>
      </w:r>
    </w:p>
    <w:p w:rsidR="00000000" w:rsidDel="00000000" w:rsidP="00000000" w:rsidRDefault="00000000" w:rsidRPr="00000000" w14:paraId="00000037">
      <w:pPr>
        <w:pStyle w:val="Heading3"/>
        <w:numPr>
          <w:ilvl w:val="2"/>
          <w:numId w:val="3"/>
        </w:numPr>
        <w:tabs>
          <w:tab w:val="left" w:leader="none" w:pos="2160"/>
          <w:tab w:val="left" w:leader="none" w:pos="2160"/>
          <w:tab w:val="left" w:leader="none" w:pos="2160"/>
          <w:tab w:val="left" w:leader="none" w:pos="2160"/>
        </w:tabs>
        <w:ind w:left="1701" w:hanging="765"/>
        <w:rPr/>
      </w:pPr>
      <w:bookmarkStart w:colFirst="0" w:colLast="0" w:name="_2s8eyo1" w:id="9"/>
      <w:bookmarkEnd w:id="9"/>
      <w:r w:rsidDel="00000000" w:rsidR="00000000" w:rsidRPr="00000000">
        <w:rPr>
          <w:rtl w:val="0"/>
        </w:rPr>
        <w:t xml:space="preserve">in the case of Third Party IPRs that are not COTS Software, the Buyer provides approval under Paragraph 3.1.4 and one of the following conditions is met:</w:t>
      </w:r>
    </w:p>
    <w:p w:rsidR="00000000" w:rsidDel="00000000" w:rsidP="00000000" w:rsidRDefault="00000000" w:rsidRPr="00000000" w14:paraId="00000038">
      <w:pPr>
        <w:pStyle w:val="Heading4"/>
        <w:numPr>
          <w:ilvl w:val="3"/>
          <w:numId w:val="3"/>
        </w:numPr>
        <w:tabs>
          <w:tab w:val="left" w:leader="none" w:pos="3240"/>
          <w:tab w:val="left" w:leader="none" w:pos="3240"/>
          <w:tab w:val="left" w:leader="none" w:pos="3240"/>
          <w:tab w:val="left" w:leader="none" w:pos="3240"/>
        </w:tabs>
        <w:ind w:left="2591" w:hanging="935"/>
        <w:rPr/>
      </w:pPr>
      <w:bookmarkStart w:colFirst="0" w:colLast="0" w:name="_17dp8vu" w:id="10"/>
      <w:bookmarkEnd w:id="10"/>
      <w:r w:rsidDel="00000000" w:rsidR="00000000" w:rsidRPr="00000000">
        <w:rPr>
          <w:rtl w:val="0"/>
        </w:rPr>
        <w:t xml:space="preserve">the owner or an authorised licensor of the relevant Third Party IPR has granted a direct Third Party IPR Licence on the terms set out in Paragraph 4.3, as if:</w:t>
      </w:r>
    </w:p>
    <w:p w:rsidR="00000000" w:rsidDel="00000000" w:rsidP="00000000" w:rsidRDefault="00000000" w:rsidRPr="00000000" w14:paraId="00000039">
      <w:pPr>
        <w:pStyle w:val="Heading5"/>
        <w:numPr>
          <w:ilvl w:val="4"/>
          <w:numId w:val="3"/>
        </w:numPr>
        <w:tabs>
          <w:tab w:val="left" w:leader="none" w:pos="3960"/>
          <w:tab w:val="left" w:leader="none" w:pos="3960"/>
          <w:tab w:val="left" w:leader="none" w:pos="3960"/>
          <w:tab w:val="left" w:leader="none" w:pos="3960"/>
        </w:tabs>
        <w:ind w:left="3005" w:hanging="413.9999999999998"/>
        <w:rPr/>
      </w:pPr>
      <w:r w:rsidDel="00000000" w:rsidR="00000000" w:rsidRPr="00000000">
        <w:rPr>
          <w:rtl w:val="0"/>
        </w:rPr>
        <w:t xml:space="preserve">the term Third Party IPRs were substituted for the term Supplier Existing IPR; and</w:t>
      </w:r>
    </w:p>
    <w:p w:rsidR="00000000" w:rsidDel="00000000" w:rsidP="00000000" w:rsidRDefault="00000000" w:rsidRPr="00000000" w14:paraId="0000003A">
      <w:pPr>
        <w:pStyle w:val="Heading5"/>
        <w:numPr>
          <w:ilvl w:val="4"/>
          <w:numId w:val="3"/>
        </w:numPr>
        <w:tabs>
          <w:tab w:val="left" w:leader="none" w:pos="3960"/>
          <w:tab w:val="left" w:leader="none" w:pos="3960"/>
          <w:tab w:val="left" w:leader="none" w:pos="3960"/>
          <w:tab w:val="left" w:leader="none" w:pos="3960"/>
        </w:tabs>
        <w:ind w:left="3005" w:hanging="413.9999999999998"/>
        <w:rPr/>
      </w:pPr>
      <w:r w:rsidDel="00000000" w:rsidR="00000000" w:rsidRPr="00000000">
        <w:rPr>
          <w:rtl w:val="0"/>
        </w:rPr>
        <w:t xml:space="preserve">the term “third party” were substituted for the term Supplier,</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place they occur; or</w:t>
      </w:r>
    </w:p>
    <w:p w:rsidR="00000000" w:rsidDel="00000000" w:rsidP="00000000" w:rsidRDefault="00000000" w:rsidRPr="00000000" w14:paraId="0000003C">
      <w:pPr>
        <w:pStyle w:val="Heading4"/>
        <w:numPr>
          <w:ilvl w:val="3"/>
          <w:numId w:val="3"/>
        </w:numPr>
        <w:tabs>
          <w:tab w:val="left" w:leader="none" w:pos="3240"/>
          <w:tab w:val="left" w:leader="none" w:pos="3240"/>
          <w:tab w:val="left" w:leader="none" w:pos="3240"/>
          <w:tab w:val="left" w:leader="none" w:pos="3240"/>
        </w:tabs>
        <w:ind w:left="2591" w:hanging="935"/>
        <w:rPr/>
      </w:pPr>
      <w:bookmarkStart w:colFirst="0" w:colLast="0" w:name="_3rdcrjn" w:id="11"/>
      <w:bookmarkEnd w:id="11"/>
      <w:r w:rsidDel="00000000" w:rsidR="00000000" w:rsidRPr="00000000">
        <w:rPr>
          <w:rtl w:val="0"/>
        </w:rPr>
        <w:t xml:space="preserve">if the Supplier cannot, after commercially reasonable endeavours, obtain for the Buyer a Third Party IPR licence as set out in Paragraph 3.1.6.1, all the following conditions are met:</w:t>
      </w:r>
    </w:p>
    <w:p w:rsidR="00000000" w:rsidDel="00000000" w:rsidP="00000000" w:rsidRDefault="00000000" w:rsidRPr="00000000" w14:paraId="0000003D">
      <w:pPr>
        <w:pStyle w:val="Heading5"/>
        <w:numPr>
          <w:ilvl w:val="4"/>
          <w:numId w:val="3"/>
        </w:numPr>
        <w:tabs>
          <w:tab w:val="left" w:leader="none" w:pos="3960"/>
          <w:tab w:val="left" w:leader="none" w:pos="3960"/>
          <w:tab w:val="left" w:leader="none" w:pos="3960"/>
          <w:tab w:val="left" w:leader="none" w:pos="3960"/>
        </w:tabs>
        <w:ind w:left="3005" w:hanging="413.9999999999998"/>
        <w:rPr/>
      </w:pPr>
      <w:r w:rsidDel="00000000" w:rsidR="00000000" w:rsidRPr="00000000">
        <w:rPr>
          <w:rtl w:val="0"/>
        </w:rPr>
        <w:t xml:space="preserve">the Supplier has notified the Buyer in writing giving details of:</w:t>
      </w:r>
    </w:p>
    <w:p w:rsidR="00000000" w:rsidDel="00000000" w:rsidP="00000000" w:rsidRDefault="00000000" w:rsidRPr="00000000" w14:paraId="0000003E">
      <w:pPr>
        <w:pStyle w:val="Heading6"/>
        <w:numPr>
          <w:ilvl w:val="5"/>
          <w:numId w:val="3"/>
        </w:numPr>
        <w:tabs>
          <w:tab w:val="left" w:leader="none" w:pos="4680"/>
          <w:tab w:val="left" w:leader="none" w:pos="4680"/>
          <w:tab w:val="left" w:leader="none" w:pos="4680"/>
          <w:tab w:val="left" w:leader="none" w:pos="4680"/>
        </w:tabs>
        <w:ind w:left="3402" w:hanging="396.9999999999999"/>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03F">
      <w:pPr>
        <w:pStyle w:val="Heading6"/>
        <w:numPr>
          <w:ilvl w:val="5"/>
          <w:numId w:val="3"/>
        </w:numPr>
        <w:tabs>
          <w:tab w:val="left" w:leader="none" w:pos="4680"/>
          <w:tab w:val="left" w:leader="none" w:pos="4680"/>
          <w:tab w:val="left" w:leader="none" w:pos="4680"/>
          <w:tab w:val="left" w:leader="none" w:pos="4680"/>
        </w:tabs>
        <w:ind w:left="3402" w:hanging="396.9999999999999"/>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040">
      <w:pPr>
        <w:pStyle w:val="Heading5"/>
        <w:numPr>
          <w:ilvl w:val="4"/>
          <w:numId w:val="3"/>
        </w:numPr>
        <w:tabs>
          <w:tab w:val="left" w:leader="none" w:pos="3960"/>
          <w:tab w:val="left" w:leader="none" w:pos="3960"/>
          <w:tab w:val="left" w:leader="none" w:pos="3960"/>
          <w:tab w:val="left" w:leader="none" w:pos="3960"/>
        </w:tabs>
        <w:ind w:left="3005" w:hanging="413.9999999999998"/>
        <w:rPr/>
      </w:pPr>
      <w:r w:rsidDel="00000000" w:rsidR="00000000" w:rsidRPr="00000000">
        <w:rPr>
          <w:rtl w:val="0"/>
        </w:rPr>
        <w:t xml:space="preserve">the Buyer Approves the licence terms of one of those third parties; and</w:t>
      </w:r>
    </w:p>
    <w:p w:rsidR="00000000" w:rsidDel="00000000" w:rsidP="00000000" w:rsidRDefault="00000000" w:rsidRPr="00000000" w14:paraId="00000041">
      <w:pPr>
        <w:pStyle w:val="Heading5"/>
        <w:numPr>
          <w:ilvl w:val="4"/>
          <w:numId w:val="3"/>
        </w:numPr>
        <w:tabs>
          <w:tab w:val="left" w:leader="none" w:pos="3960"/>
          <w:tab w:val="left" w:leader="none" w:pos="3960"/>
          <w:tab w:val="left" w:leader="none" w:pos="3960"/>
          <w:tab w:val="left" w:leader="none" w:pos="3960"/>
        </w:tabs>
        <w:ind w:left="3005" w:hanging="413.9999999999998"/>
        <w:rPr/>
      </w:pPr>
      <w:r w:rsidDel="00000000" w:rsidR="00000000" w:rsidRPr="00000000">
        <w:rPr>
          <w:rtl w:val="0"/>
        </w:rPr>
        <w:t xml:space="preserve">the owner and authorised licensor of the Third Party IPR has granted a direct licence of the Third Party IPR to the Buyer on those terms.</w:t>
      </w:r>
    </w:p>
    <w:p w:rsidR="00000000" w:rsidDel="00000000" w:rsidP="00000000" w:rsidRDefault="00000000" w:rsidRPr="00000000" w14:paraId="00000042">
      <w:pPr>
        <w:pStyle w:val="Heading2"/>
        <w:numPr>
          <w:ilvl w:val="1"/>
          <w:numId w:val="3"/>
        </w:numPr>
        <w:tabs>
          <w:tab w:val="left" w:leader="none" w:pos="1080"/>
          <w:tab w:val="left" w:leader="none" w:pos="1080"/>
          <w:tab w:val="left" w:leader="none" w:pos="1080"/>
          <w:tab w:val="left" w:leader="none" w:pos="1080"/>
        </w:tabs>
        <w:ind w:left="3132" w:hanging="579"/>
        <w:rPr/>
      </w:pPr>
      <w:r w:rsidDel="00000000" w:rsidR="00000000" w:rsidRPr="00000000">
        <w:rPr>
          <w:rtl w:val="0"/>
        </w:rPr>
        <w:t xml:space="preserve">Where the Buyer has not rejected Supplier Existing IPRs or Third Party IPRs that are, in each case, COTS Software, the Supplier must notify the Buyer within five (5) Working Days of becoming aware that any of that COTS Software will in the next thirty-six (36) months no longer be:</w:t>
      </w:r>
    </w:p>
    <w:p w:rsidR="00000000" w:rsidDel="00000000" w:rsidP="00000000" w:rsidRDefault="00000000" w:rsidRPr="00000000" w14:paraId="00000043">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maintained or supported by the developer; or</w:t>
      </w:r>
    </w:p>
    <w:p w:rsidR="00000000" w:rsidDel="00000000" w:rsidP="00000000" w:rsidRDefault="00000000" w:rsidRPr="00000000" w14:paraId="00000044">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made commercially available.</w:t>
      </w:r>
    </w:p>
    <w:p w:rsidR="00000000" w:rsidDel="00000000" w:rsidP="00000000" w:rsidRDefault="00000000" w:rsidRPr="00000000" w14:paraId="00000045">
      <w:pPr>
        <w:pStyle w:val="Heading1"/>
        <w:numPr>
          <w:ilvl w:val="0"/>
          <w:numId w:val="3"/>
        </w:numPr>
        <w:ind w:left="357" w:hanging="357"/>
        <w:rPr/>
      </w:pPr>
      <w:bookmarkStart w:colFirst="0" w:colLast="0" w:name="_26in1rg" w:id="12"/>
      <w:bookmarkEnd w:id="12"/>
      <w:r w:rsidDel="00000000" w:rsidR="00000000" w:rsidRPr="00000000">
        <w:rPr>
          <w:rtl w:val="0"/>
        </w:rPr>
        <w:t xml:space="preserve">Licences in respect of Supplier Existing IPR that is not COTS Software</w:t>
      </w:r>
    </w:p>
    <w:p w:rsidR="00000000" w:rsidDel="00000000" w:rsidP="00000000" w:rsidRDefault="00000000" w:rsidRPr="00000000" w14:paraId="00000046">
      <w:pPr>
        <w:pStyle w:val="Heading2"/>
        <w:numPr>
          <w:ilvl w:val="1"/>
          <w:numId w:val="3"/>
        </w:numPr>
        <w:tabs>
          <w:tab w:val="left" w:leader="none" w:pos="1080"/>
          <w:tab w:val="left" w:leader="none" w:pos="1080"/>
          <w:tab w:val="left" w:leader="none" w:pos="1080"/>
          <w:tab w:val="left" w:leader="none" w:pos="1080"/>
        </w:tabs>
        <w:ind w:left="1133.858267716535" w:hanging="585"/>
        <w:rPr/>
      </w:pPr>
      <w:bookmarkStart w:colFirst="0" w:colLast="0" w:name="_lnxbz9" w:id="13"/>
      <w:bookmarkEnd w:id="13"/>
      <w:r w:rsidDel="00000000" w:rsidR="00000000" w:rsidRPr="00000000">
        <w:rPr>
          <w:rtl w:val="0"/>
        </w:rPr>
        <w:t xml:space="preserve">Subject to the Buyer approving the use of Supplier Existing IPR under Paragraph 3, the Supplier grants the Buyer a Supplier Existing IPR Licence on the terms set out in Paragraph 4.3 in respect of each Deliverable where:</w:t>
      </w:r>
    </w:p>
    <w:p w:rsidR="00000000" w:rsidDel="00000000" w:rsidP="00000000" w:rsidRDefault="00000000" w:rsidRPr="00000000" w14:paraId="00000047">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 Supplier Existing IPR that is not COTS Software is embedded in the Deliverable;</w:t>
      </w:r>
    </w:p>
    <w:p w:rsidR="00000000" w:rsidDel="00000000" w:rsidP="00000000" w:rsidRDefault="00000000" w:rsidRPr="00000000" w14:paraId="00000048">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 Supplier Existing IPR that is not COTS Software is necessary for the Buyer to use the Deliverable for any of the purposes set out in Paragraph 4.4; or</w:t>
      </w:r>
    </w:p>
    <w:p w:rsidR="00000000" w:rsidDel="00000000" w:rsidP="00000000" w:rsidRDefault="00000000" w:rsidRPr="00000000" w14:paraId="00000049">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 Deliverable is a customisation or adaptation of Supplier Existing IPR that is not COTS Software.</w:t>
      </w:r>
    </w:p>
    <w:p w:rsidR="00000000" w:rsidDel="00000000" w:rsidP="00000000" w:rsidRDefault="00000000" w:rsidRPr="00000000" w14:paraId="0000004A">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The categories of Supplier Existing IPR that is not COTS Software set out in Paragraph 4.1 are mutually exclusive.</w:t>
      </w:r>
    </w:p>
    <w:p w:rsidR="00000000" w:rsidDel="00000000" w:rsidP="00000000" w:rsidRDefault="00000000" w:rsidRPr="00000000" w14:paraId="0000004B">
      <w:pPr>
        <w:pStyle w:val="Heading2"/>
        <w:numPr>
          <w:ilvl w:val="1"/>
          <w:numId w:val="3"/>
        </w:numPr>
        <w:tabs>
          <w:tab w:val="left" w:leader="none" w:pos="1080"/>
          <w:tab w:val="left" w:leader="none" w:pos="1080"/>
          <w:tab w:val="left" w:leader="none" w:pos="1080"/>
          <w:tab w:val="left" w:leader="none" w:pos="1080"/>
        </w:tabs>
        <w:ind w:left="1133.858267716535" w:hanging="585"/>
        <w:rPr/>
      </w:pPr>
      <w:bookmarkStart w:colFirst="0" w:colLast="0" w:name="_35nkun2" w:id="14"/>
      <w:bookmarkEnd w:id="14"/>
      <w:r w:rsidDel="00000000" w:rsidR="00000000" w:rsidRPr="00000000">
        <w:rPr>
          <w:rtl w:val="0"/>
        </w:rPr>
        <w:t xml:space="preserve">The Supplier Existing IPR Licence granted by the Supplier to the Buyer is a non-exclusive, perpetual, royalty-free, irrevocable, transferable, sub-licensable, worldwide licence that:</w:t>
      </w:r>
    </w:p>
    <w:p w:rsidR="00000000" w:rsidDel="00000000" w:rsidP="00000000" w:rsidRDefault="00000000" w:rsidRPr="00000000" w14:paraId="0000004C">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in the case of Supplier Existing IPR that is not COTS Software embedded in a Deliverable:</w:t>
      </w:r>
    </w:p>
    <w:p w:rsidR="00000000" w:rsidDel="00000000" w:rsidP="00000000" w:rsidRDefault="00000000" w:rsidRPr="00000000" w14:paraId="0000004D">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04E">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is sub-licensable for any of the purposes set out in Paragraph 4.4;</w:t>
      </w:r>
    </w:p>
    <w:p w:rsidR="00000000" w:rsidDel="00000000" w:rsidP="00000000" w:rsidRDefault="00000000" w:rsidRPr="00000000" w14:paraId="0000004F">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allows the Buyer and any transferee or sub-licensee to use, copy and adapt the Supplier Existing IPR that is not COTS Software for any of the purposes set out in Paragraph 4.4; and</w:t>
      </w:r>
    </w:p>
    <w:p w:rsidR="00000000" w:rsidDel="00000000" w:rsidP="00000000" w:rsidRDefault="00000000" w:rsidRPr="00000000" w14:paraId="00000050">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in the case of Supplier Exiting IPR that is not COTS Software that is necessary for the Buyer to use the Deliverable for its intended purpose or has been customised or adapted to provide the Deliverable:</w:t>
      </w:r>
    </w:p>
    <w:p w:rsidR="00000000" w:rsidDel="00000000" w:rsidP="00000000" w:rsidRDefault="00000000" w:rsidRPr="00000000" w14:paraId="00000051">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allows the Buyer and any transferee or sublicensee to use and copy, but not adapt, disassemble or reverse engineer the relevant Supplier Existing IPRs that is not COTS Software for any of the purposes set out in Paragraph 4.4;</w:t>
      </w:r>
    </w:p>
    <w:p w:rsidR="00000000" w:rsidDel="00000000" w:rsidP="00000000" w:rsidRDefault="00000000" w:rsidRPr="00000000" w14:paraId="00000052">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is transferrable to only:</w:t>
      </w:r>
    </w:p>
    <w:p w:rsidR="00000000" w:rsidDel="00000000" w:rsidP="00000000" w:rsidRDefault="00000000" w:rsidRPr="00000000" w14:paraId="00000053">
      <w:pPr>
        <w:pStyle w:val="Heading5"/>
        <w:numPr>
          <w:ilvl w:val="4"/>
          <w:numId w:val="3"/>
        </w:numPr>
        <w:tabs>
          <w:tab w:val="left" w:leader="none" w:pos="3960"/>
          <w:tab w:val="left" w:leader="none" w:pos="3960"/>
          <w:tab w:val="left" w:leader="none" w:pos="3960"/>
          <w:tab w:val="left" w:leader="none" w:pos="3960"/>
        </w:tabs>
        <w:ind w:left="3005" w:hanging="413.9999999999998"/>
        <w:rPr/>
      </w:pPr>
      <w:r w:rsidDel="00000000" w:rsidR="00000000" w:rsidRPr="00000000">
        <w:rPr>
          <w:rtl w:val="0"/>
        </w:rPr>
        <w:t xml:space="preserve">a Crown Body;</w:t>
      </w:r>
    </w:p>
    <w:p w:rsidR="00000000" w:rsidDel="00000000" w:rsidP="00000000" w:rsidRDefault="00000000" w:rsidRPr="00000000" w14:paraId="00000054">
      <w:pPr>
        <w:pStyle w:val="Heading5"/>
        <w:numPr>
          <w:ilvl w:val="4"/>
          <w:numId w:val="3"/>
        </w:numPr>
        <w:tabs>
          <w:tab w:val="left" w:leader="none" w:pos="3960"/>
          <w:tab w:val="left" w:leader="none" w:pos="3960"/>
          <w:tab w:val="left" w:leader="none" w:pos="3960"/>
          <w:tab w:val="left" w:leader="none" w:pos="3960"/>
        </w:tabs>
        <w:ind w:left="3005" w:hanging="413.9999999999998"/>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055">
      <w:pPr>
        <w:pStyle w:val="Heading5"/>
        <w:numPr>
          <w:ilvl w:val="4"/>
          <w:numId w:val="3"/>
        </w:numPr>
        <w:tabs>
          <w:tab w:val="left" w:leader="none" w:pos="3960"/>
          <w:tab w:val="left" w:leader="none" w:pos="3960"/>
          <w:tab w:val="left" w:leader="none" w:pos="3960"/>
          <w:tab w:val="left" w:leader="none" w:pos="3960"/>
        </w:tabs>
        <w:ind w:left="3005" w:hanging="413.9999999999998"/>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056">
      <w:pPr>
        <w:pStyle w:val="Heading6"/>
        <w:numPr>
          <w:ilvl w:val="5"/>
          <w:numId w:val="3"/>
        </w:numPr>
        <w:tabs>
          <w:tab w:val="left" w:leader="none" w:pos="4680"/>
          <w:tab w:val="left" w:leader="none" w:pos="4680"/>
          <w:tab w:val="left" w:leader="none" w:pos="4680"/>
          <w:tab w:val="left" w:leader="none" w:pos="4680"/>
        </w:tabs>
        <w:ind w:left="3402" w:hanging="396.9999999999999"/>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57">
      <w:pPr>
        <w:pStyle w:val="Heading6"/>
        <w:numPr>
          <w:ilvl w:val="5"/>
          <w:numId w:val="3"/>
        </w:numPr>
        <w:tabs>
          <w:tab w:val="left" w:leader="none" w:pos="4680"/>
          <w:tab w:val="left" w:leader="none" w:pos="4680"/>
          <w:tab w:val="left" w:leader="none" w:pos="4680"/>
          <w:tab w:val="left" w:leader="none" w:pos="4680"/>
        </w:tabs>
        <w:ind w:left="3402" w:hanging="396.9999999999999"/>
        <w:rPr/>
      </w:pPr>
      <w:r w:rsidDel="00000000" w:rsidR="00000000" w:rsidRPr="00000000">
        <w:rPr>
          <w:rtl w:val="0"/>
        </w:rPr>
        <w:t xml:space="preserve">enters into a confidentiality arrangement with the Buyer in terms equivalent to those set out in set out in Clause 19 (What you must keep confidential); and</w:t>
      </w:r>
    </w:p>
    <w:p w:rsidR="00000000" w:rsidDel="00000000" w:rsidP="00000000" w:rsidRDefault="00000000" w:rsidRPr="00000000" w14:paraId="00000058">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059">
      <w:pPr>
        <w:pStyle w:val="Heading5"/>
        <w:numPr>
          <w:ilvl w:val="4"/>
          <w:numId w:val="3"/>
        </w:numPr>
        <w:tabs>
          <w:tab w:val="left" w:leader="none" w:pos="3960"/>
          <w:tab w:val="left" w:leader="none" w:pos="3960"/>
          <w:tab w:val="left" w:leader="none" w:pos="3960"/>
          <w:tab w:val="left" w:leader="none" w:pos="3960"/>
        </w:tabs>
        <w:ind w:left="3005" w:hanging="413.9999999999998"/>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5A">
      <w:pPr>
        <w:pStyle w:val="Heading5"/>
        <w:numPr>
          <w:ilvl w:val="4"/>
          <w:numId w:val="3"/>
        </w:numPr>
        <w:tabs>
          <w:tab w:val="left" w:leader="none" w:pos="3960"/>
          <w:tab w:val="left" w:leader="none" w:pos="3960"/>
          <w:tab w:val="left" w:leader="none" w:pos="3960"/>
          <w:tab w:val="left" w:leader="none" w:pos="3960"/>
        </w:tabs>
        <w:ind w:left="3005" w:hanging="413.9999999999998"/>
        <w:rPr/>
      </w:pPr>
      <w:r w:rsidDel="00000000" w:rsidR="00000000" w:rsidRPr="00000000">
        <w:rPr>
          <w:rtl w:val="0"/>
        </w:rPr>
        <w:t xml:space="preserve">enters into a confidentiality arrangement with the Buyer in terms equivalent to those set out in set out in Clause 19 (What you must keep confidential); </w:t>
      </w:r>
    </w:p>
    <w:p w:rsidR="00000000" w:rsidDel="00000000" w:rsidP="00000000" w:rsidRDefault="00000000" w:rsidRPr="00000000" w14:paraId="0000005B">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includes a perpetual, royalty-free, non-exclusive licence to use, copy and adapt any Know-How, trade secrets or Confidential Information of the Supplier contained within any Deliverables; and</w:t>
      </w:r>
    </w:p>
    <w:p w:rsidR="00000000" w:rsidDel="00000000" w:rsidP="00000000" w:rsidRDefault="00000000" w:rsidRPr="00000000" w14:paraId="0000005C">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is subject to the restrictions that:</w:t>
      </w:r>
    </w:p>
    <w:p w:rsidR="00000000" w:rsidDel="00000000" w:rsidP="00000000" w:rsidRDefault="00000000" w:rsidRPr="00000000" w14:paraId="0000005D">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no sub-licence granted to the Supplier Existing IPR that is not COTS Software shall purport to provide the sub-licensee with any wider rights than those granted to the Buyer under this Paragraph;</w:t>
      </w:r>
    </w:p>
    <w:p w:rsidR="00000000" w:rsidDel="00000000" w:rsidP="00000000" w:rsidRDefault="00000000" w:rsidRPr="00000000" w14:paraId="0000005E">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any transferee or sublicensee of the Supplier Existing IPR Licence must either:</w:t>
      </w:r>
    </w:p>
    <w:p w:rsidR="00000000" w:rsidDel="00000000" w:rsidP="00000000" w:rsidRDefault="00000000" w:rsidRPr="00000000" w14:paraId="0000005F">
      <w:pPr>
        <w:pStyle w:val="Heading5"/>
        <w:numPr>
          <w:ilvl w:val="4"/>
          <w:numId w:val="3"/>
        </w:numPr>
        <w:tabs>
          <w:tab w:val="left" w:leader="none" w:pos="3960"/>
          <w:tab w:val="left" w:leader="none" w:pos="3960"/>
          <w:tab w:val="left" w:leader="none" w:pos="3960"/>
          <w:tab w:val="left" w:leader="none" w:pos="3960"/>
        </w:tabs>
        <w:ind w:left="3005" w:hanging="413.9999999999998"/>
        <w:rPr/>
      </w:pPr>
      <w:bookmarkStart w:colFirst="0" w:colLast="0" w:name="_1ksv4uv" w:id="15"/>
      <w:bookmarkEnd w:id="15"/>
      <w:r w:rsidDel="00000000" w:rsidR="00000000" w:rsidRPr="00000000">
        <w:rPr>
          <w:rtl w:val="0"/>
        </w:rPr>
        <w:t xml:space="preserve">enter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60">
      <w:pPr>
        <w:pStyle w:val="Heading5"/>
        <w:numPr>
          <w:ilvl w:val="4"/>
          <w:numId w:val="3"/>
        </w:numPr>
        <w:tabs>
          <w:tab w:val="left" w:leader="none" w:pos="3960"/>
          <w:tab w:val="left" w:leader="none" w:pos="3960"/>
          <w:tab w:val="left" w:leader="none" w:pos="3960"/>
          <w:tab w:val="left" w:leader="none" w:pos="3960"/>
        </w:tabs>
        <w:ind w:left="3005" w:hanging="413.9999999999998"/>
        <w:rPr/>
      </w:pPr>
      <w:r w:rsidDel="00000000" w:rsidR="00000000" w:rsidRPr="00000000">
        <w:rPr>
          <w:rtl w:val="0"/>
        </w:rPr>
        <w:t xml:space="preserve">enter into a confidentiality arrangement with the Buyer in terms equivalent to those set out in set out in Clause 19 (What you must keep confidential). </w:t>
      </w:r>
    </w:p>
    <w:p w:rsidR="00000000" w:rsidDel="00000000" w:rsidP="00000000" w:rsidRDefault="00000000" w:rsidRPr="00000000" w14:paraId="00000061">
      <w:pPr>
        <w:pStyle w:val="Heading2"/>
        <w:numPr>
          <w:ilvl w:val="1"/>
          <w:numId w:val="3"/>
        </w:numPr>
        <w:tabs>
          <w:tab w:val="left" w:leader="none" w:pos="1080"/>
          <w:tab w:val="left" w:leader="none" w:pos="1080"/>
          <w:tab w:val="left" w:leader="none" w:pos="1080"/>
          <w:tab w:val="left" w:leader="none" w:pos="1080"/>
        </w:tabs>
        <w:ind w:left="3132" w:hanging="579"/>
        <w:rPr/>
      </w:pPr>
      <w:bookmarkStart w:colFirst="0" w:colLast="0" w:name="_44sinio" w:id="16"/>
      <w:bookmarkEnd w:id="16"/>
      <w:r w:rsidDel="00000000" w:rsidR="00000000" w:rsidRPr="00000000">
        <w:rPr>
          <w:rtl w:val="0"/>
        </w:rPr>
        <w:t xml:space="preserve">For the purposes of Paragraphs 4.1 and 4.3, the relevant purposes are:</w:t>
      </w:r>
    </w:p>
    <w:p w:rsidR="00000000" w:rsidDel="00000000" w:rsidP="00000000" w:rsidRDefault="00000000" w:rsidRPr="00000000" w14:paraId="00000062">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to allow the Buyer or any End User to receive and use the Deliverables;</w:t>
      </w:r>
    </w:p>
    <w:p w:rsidR="00000000" w:rsidDel="00000000" w:rsidP="00000000" w:rsidRDefault="00000000" w:rsidRPr="00000000" w14:paraId="00000063">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to commercially exploit (including by publication under Open Licence) the New IPR, Specially Written Software and New IPR Items; and</w:t>
      </w:r>
    </w:p>
    <w:p w:rsidR="00000000" w:rsidDel="00000000" w:rsidP="00000000" w:rsidRDefault="00000000" w:rsidRPr="00000000" w14:paraId="00000064">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065">
      <w:pPr>
        <w:pStyle w:val="Heading1"/>
        <w:numPr>
          <w:ilvl w:val="0"/>
          <w:numId w:val="3"/>
        </w:numPr>
        <w:ind w:left="357" w:hanging="357"/>
        <w:rPr/>
      </w:pPr>
      <w:bookmarkStart w:colFirst="0" w:colLast="0" w:name="_2jxsxqh" w:id="17"/>
      <w:bookmarkEnd w:id="17"/>
      <w:r w:rsidDel="00000000" w:rsidR="00000000" w:rsidRPr="00000000">
        <w:rPr>
          <w:rtl w:val="0"/>
        </w:rPr>
        <w:t xml:space="preserve">Licences granted by the Buyer</w:t>
      </w:r>
    </w:p>
    <w:p w:rsidR="00000000" w:rsidDel="00000000" w:rsidP="00000000" w:rsidRDefault="00000000" w:rsidRPr="00000000" w14:paraId="00000066">
      <w:pPr>
        <w:pStyle w:val="Heading2"/>
        <w:numPr>
          <w:ilvl w:val="1"/>
          <w:numId w:val="3"/>
        </w:numPr>
        <w:tabs>
          <w:tab w:val="left" w:leader="none" w:pos="1080"/>
          <w:tab w:val="left" w:leader="none" w:pos="1080"/>
          <w:tab w:val="left" w:leader="none" w:pos="1080"/>
          <w:tab w:val="left" w:leader="none" w:pos="1080"/>
        </w:tabs>
        <w:ind w:left="1133.858267716535" w:hanging="585"/>
        <w:rPr/>
      </w:pPr>
      <w:bookmarkStart w:colFirst="0" w:colLast="0" w:name="_z337ya" w:id="18"/>
      <w:bookmarkEnd w:id="18"/>
      <w:r w:rsidDel="00000000" w:rsidR="00000000" w:rsidRPr="00000000">
        <w:rPr>
          <w:rtl w:val="0"/>
        </w:rPr>
        <w:t xml:space="preserve">The Buyer grants the Supplier a licence to the New IPR, Specially Written Software and Buyer Existing IPR that:</w:t>
      </w:r>
    </w:p>
    <w:p w:rsidR="00000000" w:rsidDel="00000000" w:rsidP="00000000" w:rsidRDefault="00000000" w:rsidRPr="00000000" w14:paraId="00000067">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068">
      <w:pPr>
        <w:pStyle w:val="Heading3"/>
        <w:numPr>
          <w:ilvl w:val="2"/>
          <w:numId w:val="3"/>
        </w:numPr>
        <w:tabs>
          <w:tab w:val="left" w:leader="none" w:pos="2160"/>
          <w:tab w:val="left" w:leader="none" w:pos="2160"/>
          <w:tab w:val="left" w:leader="none" w:pos="2160"/>
          <w:tab w:val="left" w:leader="none" w:pos="2160"/>
        </w:tabs>
        <w:ind w:left="1701" w:hanging="765"/>
        <w:rPr/>
      </w:pPr>
      <w:bookmarkStart w:colFirst="0" w:colLast="0" w:name="_3j2qqm3" w:id="19"/>
      <w:bookmarkEnd w:id="19"/>
      <w:r w:rsidDel="00000000" w:rsidR="00000000" w:rsidRPr="00000000">
        <w:rPr>
          <w:rtl w:val="0"/>
        </w:rPr>
        <w:t xml:space="preserve">is sub-licensable to any Sub-contractor where</w:t>
      </w:r>
    </w:p>
    <w:p w:rsidR="00000000" w:rsidDel="00000000" w:rsidP="00000000" w:rsidRDefault="00000000" w:rsidRPr="00000000" w14:paraId="00000069">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the Sub-contractor enters into a confidentiality undertaking with the Supplier on the same terms as set out in Clause 19 (What you must keep confidential); and</w:t>
      </w:r>
    </w:p>
    <w:p w:rsidR="00000000" w:rsidDel="00000000" w:rsidP="00000000" w:rsidRDefault="00000000" w:rsidRPr="00000000" w14:paraId="0000006A">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the sub-licence does not purport to provide the sub-licensee with any wider rights than those granted to the Supplier under this Paragraph;</w:t>
      </w:r>
    </w:p>
    <w:p w:rsidR="00000000" w:rsidDel="00000000" w:rsidP="00000000" w:rsidRDefault="00000000" w:rsidRPr="00000000" w14:paraId="0000006B">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allows the Supplier and any sub-licensee to use, copy and adapt any Buyer Existing IPR, New IPR and Specially Written Software for the purpose of fulfilling its obligations under this Contract; and </w:t>
      </w:r>
    </w:p>
    <w:p w:rsidR="00000000" w:rsidDel="00000000" w:rsidP="00000000" w:rsidRDefault="00000000" w:rsidRPr="00000000" w14:paraId="0000006C">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terminates at the end of the Contract Period or the end of any Termination Assistance Period, whichever is the later.</w:t>
      </w:r>
    </w:p>
    <w:p w:rsidR="00000000" w:rsidDel="00000000" w:rsidP="00000000" w:rsidRDefault="00000000" w:rsidRPr="00000000" w14:paraId="0000006D">
      <w:pPr>
        <w:pStyle w:val="Heading2"/>
        <w:numPr>
          <w:ilvl w:val="1"/>
          <w:numId w:val="3"/>
        </w:numPr>
        <w:tabs>
          <w:tab w:val="left" w:leader="none" w:pos="1080"/>
          <w:tab w:val="left" w:leader="none" w:pos="1080"/>
          <w:tab w:val="left" w:leader="none" w:pos="1080"/>
          <w:tab w:val="left" w:leader="none" w:pos="1080"/>
        </w:tabs>
        <w:ind w:left="3132" w:hanging="579"/>
        <w:rPr/>
      </w:pPr>
      <w:r w:rsidDel="00000000" w:rsidR="00000000" w:rsidRPr="00000000">
        <w:rPr>
          <w:rtl w:val="0"/>
        </w:rPr>
        <w:t xml:space="preserve">When the licence granted under Paragraph 5.1 terminates, the Supplier must, and must ensure that each Sub-contractor granted a sub-licence under Paragraph 5.1.2:</w:t>
      </w:r>
    </w:p>
    <w:p w:rsidR="00000000" w:rsidDel="00000000" w:rsidP="00000000" w:rsidRDefault="00000000" w:rsidRPr="00000000" w14:paraId="0000006E">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immediately cease all use of the Buyer Existing IPR, New IPR and Specially Written Software (including the Government Data within which the Buyer Existing IPR or New IPR may subsist);</w:t>
      </w:r>
    </w:p>
    <w:p w:rsidR="00000000" w:rsidDel="00000000" w:rsidP="00000000" w:rsidRDefault="00000000" w:rsidRPr="00000000" w14:paraId="0000006F">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either:</w:t>
      </w:r>
    </w:p>
    <w:p w:rsidR="00000000" w:rsidDel="00000000" w:rsidP="00000000" w:rsidRDefault="00000000" w:rsidRPr="00000000" w14:paraId="00000070">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at the discretion of the Buyer, return or destroy documents and other tangible materials that contain any of the Buyer Existing IPR, New IPR, Specially Written Software and the Government Data; or </w:t>
      </w:r>
    </w:p>
    <w:p w:rsidR="00000000" w:rsidDel="00000000" w:rsidP="00000000" w:rsidRDefault="00000000" w:rsidRPr="00000000" w14:paraId="00000071">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if the Buyer has not made an election within six months of the termination of the licence, destroy the documents and other tangible materials that contain any of the Buyer Existing IPR, the New IPR, Specially Written Software and the Government Data (as the case may be); and</w:t>
      </w:r>
    </w:p>
    <w:p w:rsidR="00000000" w:rsidDel="00000000" w:rsidP="00000000" w:rsidRDefault="00000000" w:rsidRPr="00000000" w14:paraId="00000072">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ensure, so far as reasonably practicable, that any Buyer Existing IPR, New IPR, Specially Written Software and Government Data held in electronic, digital or other machine-readable form ceases to be readily accessible from any computer, word processor, voicemail system or any other device of the Supplier.</w:t>
      </w:r>
    </w:p>
    <w:bookmarkStart w:colFirst="0" w:colLast="0" w:name="1y810tw" w:id="20"/>
    <w:bookmarkEnd w:id="20"/>
    <w:p w:rsidR="00000000" w:rsidDel="00000000" w:rsidP="00000000" w:rsidRDefault="00000000" w:rsidRPr="00000000" w14:paraId="00000073">
      <w:pPr>
        <w:pStyle w:val="Heading1"/>
        <w:numPr>
          <w:ilvl w:val="0"/>
          <w:numId w:val="3"/>
        </w:numPr>
        <w:ind w:left="357" w:hanging="357"/>
        <w:rPr/>
      </w:pPr>
      <w:bookmarkStart w:colFirst="0" w:colLast="0" w:name="_4i7ojhp" w:id="21"/>
      <w:bookmarkEnd w:id="21"/>
      <w:r w:rsidDel="00000000" w:rsidR="00000000" w:rsidRPr="00000000">
        <w:rPr>
          <w:rtl w:val="0"/>
        </w:rPr>
        <w:t xml:space="preserve">Open Licence Publication</w:t>
      </w:r>
    </w:p>
    <w:p w:rsidR="00000000" w:rsidDel="00000000" w:rsidP="00000000" w:rsidRDefault="00000000" w:rsidRPr="00000000" w14:paraId="00000074">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Subject to Paragraph 6.6, the Supplier agrees that the Buyer may at its sole discretion publish under Open Licence all or part of the New IPR Items, including the:</w:t>
      </w:r>
    </w:p>
    <w:p w:rsidR="00000000" w:rsidDel="00000000" w:rsidP="00000000" w:rsidRDefault="00000000" w:rsidRPr="00000000" w14:paraId="00000075">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Specially Written Software;</w:t>
      </w:r>
    </w:p>
    <w:p w:rsidR="00000000" w:rsidDel="00000000" w:rsidP="00000000" w:rsidRDefault="00000000" w:rsidRPr="00000000" w14:paraId="00000076">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 software parts of the New IPR Items; and</w:t>
      </w:r>
    </w:p>
    <w:p w:rsidR="00000000" w:rsidDel="00000000" w:rsidP="00000000" w:rsidRDefault="00000000" w:rsidRPr="00000000" w14:paraId="00000077">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 Software Supporting Materials.</w:t>
      </w:r>
    </w:p>
    <w:p w:rsidR="00000000" w:rsidDel="00000000" w:rsidP="00000000" w:rsidRDefault="00000000" w:rsidRPr="00000000" w14:paraId="00000078">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The Supplier must create all Specially Written Software, software elements of New IPR and Software Supporting Materials in a format (whether it is provided in any other format or not):</w:t>
      </w:r>
    </w:p>
    <w:p w:rsidR="00000000" w:rsidDel="00000000" w:rsidP="00000000" w:rsidRDefault="00000000" w:rsidRPr="00000000" w14:paraId="00000079">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suitable for publication by the Buyer as Open Licence; and </w:t>
      </w:r>
    </w:p>
    <w:p w:rsidR="00000000" w:rsidDel="00000000" w:rsidP="00000000" w:rsidRDefault="00000000" w:rsidRPr="00000000" w14:paraId="0000007A">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based on open standards (where applicable).</w:t>
      </w:r>
    </w:p>
    <w:p w:rsidR="00000000" w:rsidDel="00000000" w:rsidP="00000000" w:rsidRDefault="00000000" w:rsidRPr="00000000" w14:paraId="0000007B">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The Supplier warrants that in developing the Specially Written Software, the software elements of the New IPR Items and the Software Supporting Materials it has used reasonable endeavours to ensure that:</w:t>
      </w:r>
    </w:p>
    <w:p w:rsidR="00000000" w:rsidDel="00000000" w:rsidP="00000000" w:rsidRDefault="00000000" w:rsidRPr="00000000" w14:paraId="0000007C">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publication by the Buyer will not:</w:t>
      </w:r>
    </w:p>
    <w:p w:rsidR="00000000" w:rsidDel="00000000" w:rsidP="00000000" w:rsidRDefault="00000000" w:rsidRPr="00000000" w14:paraId="0000007D">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allow a third party to use them in any way that could reasonably be foreseen to compromise the operation or security of the Specially Written Software, New IPRs, the Buyer System or the Supplier System;</w:t>
      </w:r>
    </w:p>
    <w:p w:rsidR="00000000" w:rsidDel="00000000" w:rsidP="00000000" w:rsidRDefault="00000000" w:rsidRPr="00000000" w14:paraId="0000007E">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cause any harm or damage to any party using them; or</w:t>
      </w:r>
    </w:p>
    <w:p w:rsidR="00000000" w:rsidDel="00000000" w:rsidP="00000000" w:rsidRDefault="00000000" w:rsidRPr="00000000" w14:paraId="0000007F">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breach the rights of any third party; and</w:t>
      </w:r>
    </w:p>
    <w:p w:rsidR="00000000" w:rsidDel="00000000" w:rsidP="00000000" w:rsidRDefault="00000000" w:rsidRPr="00000000" w14:paraId="00000080">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they do not contain:</w:t>
      </w:r>
    </w:p>
    <w:p w:rsidR="00000000" w:rsidDel="00000000" w:rsidP="00000000" w:rsidRDefault="00000000" w:rsidRPr="00000000" w14:paraId="00000081">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any Malicious Software; or</w:t>
      </w:r>
    </w:p>
    <w:p w:rsidR="00000000" w:rsidDel="00000000" w:rsidP="00000000" w:rsidRDefault="00000000" w:rsidRPr="00000000" w14:paraId="00000082">
      <w:pPr>
        <w:pStyle w:val="Heading4"/>
        <w:numPr>
          <w:ilvl w:val="3"/>
          <w:numId w:val="3"/>
        </w:numPr>
        <w:tabs>
          <w:tab w:val="left" w:leader="none" w:pos="3240"/>
          <w:tab w:val="left" w:leader="none" w:pos="3240"/>
          <w:tab w:val="left" w:leader="none" w:pos="3240"/>
          <w:tab w:val="left" w:leader="none" w:pos="3240"/>
        </w:tabs>
        <w:ind w:left="2591" w:hanging="935"/>
        <w:rPr/>
      </w:pPr>
      <w:r w:rsidDel="00000000" w:rsidR="00000000" w:rsidRPr="00000000">
        <w:rPr>
          <w:rtl w:val="0"/>
        </w:rPr>
        <w:t xml:space="preserve">any material which would bring the Buyer into disrepute if published.</w:t>
      </w:r>
    </w:p>
    <w:p w:rsidR="00000000" w:rsidDel="00000000" w:rsidP="00000000" w:rsidRDefault="00000000" w:rsidRPr="00000000" w14:paraId="00000083">
      <w:pPr>
        <w:pStyle w:val="Heading2"/>
        <w:numPr>
          <w:ilvl w:val="1"/>
          <w:numId w:val="3"/>
        </w:numPr>
        <w:tabs>
          <w:tab w:val="left" w:leader="none" w:pos="1080"/>
          <w:tab w:val="left" w:leader="none" w:pos="1080"/>
          <w:tab w:val="left" w:leader="none" w:pos="1080"/>
          <w:tab w:val="left" w:leader="none" w:pos="1080"/>
        </w:tabs>
        <w:ind w:left="3132" w:hanging="579"/>
        <w:rPr/>
      </w:pPr>
      <w:bookmarkStart w:colFirst="0" w:colLast="0" w:name="_2xcytpi" w:id="22"/>
      <w:bookmarkEnd w:id="22"/>
      <w:r w:rsidDel="00000000" w:rsidR="00000000" w:rsidRPr="00000000">
        <w:rPr>
          <w:rtl w:val="0"/>
        </w:rPr>
        <w:t xml:space="preserve">The Supplier must not include in the Specially Written Software, the software parts of the New IPR Items and the Software Supporting Materials provided for publication by Open Licence any Supplier Existing IPRs unless the Supplier consents to:</w:t>
      </w:r>
    </w:p>
    <w:p w:rsidR="00000000" w:rsidDel="00000000" w:rsidP="00000000" w:rsidRDefault="00000000" w:rsidRPr="00000000" w14:paraId="00000084">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their publication by the Buyer under Open Licence; and</w:t>
      </w:r>
    </w:p>
    <w:p w:rsidR="00000000" w:rsidDel="00000000" w:rsidP="00000000" w:rsidRDefault="00000000" w:rsidRPr="00000000" w14:paraId="00000085">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their subsequent licence and treatment as Open Licence under the terms of the licence chosen by the Buyer.</w:t>
      </w:r>
    </w:p>
    <w:p w:rsidR="00000000" w:rsidDel="00000000" w:rsidP="00000000" w:rsidRDefault="00000000" w:rsidRPr="00000000" w14:paraId="00000086">
      <w:pPr>
        <w:pStyle w:val="Heading2"/>
        <w:numPr>
          <w:ilvl w:val="1"/>
          <w:numId w:val="3"/>
        </w:numPr>
        <w:tabs>
          <w:tab w:val="left" w:leader="none" w:pos="1080"/>
          <w:tab w:val="left" w:leader="none" w:pos="1080"/>
          <w:tab w:val="left" w:leader="none" w:pos="1080"/>
          <w:tab w:val="left" w:leader="none" w:pos="1080"/>
        </w:tabs>
        <w:ind w:left="1133.858267716535" w:hanging="585"/>
        <w:rPr/>
      </w:pPr>
      <w:bookmarkStart w:colFirst="0" w:colLast="0" w:name="_1ci93xb" w:id="23"/>
      <w:bookmarkEnd w:id="23"/>
      <w:r w:rsidDel="00000000" w:rsidR="00000000" w:rsidRPr="00000000">
        <w:rPr>
          <w:rtl w:val="0"/>
        </w:rPr>
        <w:t xml:space="preserve">The Supplier must supply any or all the Specially Written Software, the software elements of the New IPR Items and the Software Supporting Materials in a format suitable for publication under an Open Licence (the </w:t>
      </w:r>
      <w:r w:rsidDel="00000000" w:rsidR="00000000" w:rsidRPr="00000000">
        <w:rPr>
          <w:b w:val="1"/>
          <w:rtl w:val="0"/>
        </w:rPr>
        <w:t xml:space="preserve">Open Licence Publication Material</w:t>
      </w:r>
      <w:r w:rsidDel="00000000" w:rsidR="00000000" w:rsidRPr="00000000">
        <w:rPr>
          <w:rtl w:val="0"/>
        </w:rPr>
        <w:t xml:space="preserve">) within 30 Working Days of written request from the Buyer (</w:t>
      </w:r>
      <w:r w:rsidDel="00000000" w:rsidR="00000000" w:rsidRPr="00000000">
        <w:rPr>
          <w:b w:val="1"/>
          <w:rtl w:val="0"/>
        </w:rPr>
        <w:t xml:space="preserve">Buyer Open Licence Request</w:t>
      </w:r>
      <w:r w:rsidDel="00000000" w:rsidR="00000000" w:rsidRPr="00000000">
        <w:rPr>
          <w:rtl w:val="0"/>
        </w:rPr>
        <w:t xml:space="preserve">).</w:t>
      </w:r>
    </w:p>
    <w:p w:rsidR="00000000" w:rsidDel="00000000" w:rsidP="00000000" w:rsidRDefault="00000000" w:rsidRPr="00000000" w14:paraId="00000087">
      <w:pPr>
        <w:pStyle w:val="Heading2"/>
        <w:numPr>
          <w:ilvl w:val="1"/>
          <w:numId w:val="3"/>
        </w:numPr>
        <w:tabs>
          <w:tab w:val="left" w:leader="none" w:pos="1080"/>
          <w:tab w:val="left" w:leader="none" w:pos="1080"/>
          <w:tab w:val="left" w:leader="none" w:pos="1080"/>
          <w:tab w:val="left" w:leader="none" w:pos="1080"/>
        </w:tabs>
        <w:ind w:left="1133.858267716535" w:hanging="585"/>
        <w:rPr/>
      </w:pPr>
      <w:bookmarkStart w:colFirst="0" w:colLast="0" w:name="_3whwml4" w:id="24"/>
      <w:bookmarkEnd w:id="24"/>
      <w:r w:rsidDel="00000000" w:rsidR="00000000" w:rsidRPr="00000000">
        <w:rPr>
          <w:rtl w:val="0"/>
        </w:rPr>
        <w:t xml:space="preserve">The Supplier may within ten (10) Working Days of a Buyer Open Licence Request under Paragraph 6.5 request in writing that the Buyer excludes all or part of:</w:t>
      </w:r>
    </w:p>
    <w:p w:rsidR="00000000" w:rsidDel="00000000" w:rsidP="00000000" w:rsidRDefault="00000000" w:rsidRPr="00000000" w14:paraId="00000088">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the Specially Written Software, the software elements of the New IPR Items and the Software Supporting Materials; or</w:t>
      </w:r>
    </w:p>
    <w:p w:rsidR="00000000" w:rsidDel="00000000" w:rsidP="00000000" w:rsidRDefault="00000000" w:rsidRPr="00000000" w14:paraId="00000089">
      <w:pPr>
        <w:pStyle w:val="Heading3"/>
        <w:numPr>
          <w:ilvl w:val="2"/>
          <w:numId w:val="3"/>
        </w:numPr>
        <w:tabs>
          <w:tab w:val="left" w:leader="none" w:pos="2160"/>
          <w:tab w:val="left" w:leader="none" w:pos="2160"/>
          <w:tab w:val="left" w:leader="none" w:pos="2160"/>
          <w:tab w:val="left" w:leader="none" w:pos="2160"/>
        </w:tabs>
        <w:ind w:left="1701" w:hanging="765"/>
        <w:rPr/>
      </w:pPr>
      <w:r w:rsidDel="00000000" w:rsidR="00000000" w:rsidRPr="00000000">
        <w:rPr>
          <w:rtl w:val="0"/>
        </w:rPr>
        <w:t xml:space="preserve">Supplier Existing IPR or Third Party IPR that would otherwise be included in the Open Licence Publication Material supplied to the Buyer pursuant to Paragraph 6.4,</w:t>
      </w:r>
    </w:p>
    <w:p w:rsidR="00000000" w:rsidDel="00000000" w:rsidP="00000000" w:rsidRDefault="00000000" w:rsidRPr="00000000" w14:paraId="0000008A">
      <w:pPr>
        <w:pStyle w:val="Heading3"/>
        <w:tabs>
          <w:tab w:val="left" w:leader="none" w:pos="2160"/>
          <w:tab w:val="left" w:leader="none" w:pos="2160"/>
          <w:tab w:val="left" w:leader="none" w:pos="2160"/>
          <w:tab w:val="left" w:leader="none" w:pos="2160"/>
        </w:tabs>
        <w:ind w:left="936" w:firstLine="936"/>
        <w:rPr/>
      </w:pPr>
      <w:r w:rsidDel="00000000" w:rsidR="00000000" w:rsidRPr="00000000">
        <w:rPr>
          <w:rtl w:val="0"/>
        </w:rPr>
        <w:t xml:space="preserve">from Open Licence publication.</w:t>
      </w:r>
    </w:p>
    <w:p w:rsidR="00000000" w:rsidDel="00000000" w:rsidP="00000000" w:rsidRDefault="00000000" w:rsidRPr="00000000" w14:paraId="0000008B">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The Supplier’s request under Paragraph 6.6 must include the Supplier’s assessment of the impact the Buyer’s agreeing to the request would have on its ability to publish other the Specially Written Software, the software elements of the New IPR Items and the Software Supporting Materials Items under an Open Licence.</w:t>
      </w:r>
    </w:p>
    <w:p w:rsidR="00000000" w:rsidDel="00000000" w:rsidP="00000000" w:rsidRDefault="00000000" w:rsidRPr="00000000" w14:paraId="0000008C">
      <w:pPr>
        <w:pStyle w:val="Heading2"/>
        <w:numPr>
          <w:ilvl w:val="1"/>
          <w:numId w:val="3"/>
        </w:numPr>
        <w:tabs>
          <w:tab w:val="left" w:leader="none" w:pos="1080"/>
          <w:tab w:val="left" w:leader="none" w:pos="1080"/>
          <w:tab w:val="left" w:leader="none" w:pos="1080"/>
          <w:tab w:val="left" w:leader="none" w:pos="1080"/>
        </w:tabs>
        <w:ind w:left="1133.858267716535" w:hanging="585"/>
        <w:rPr/>
      </w:pPr>
      <w:r w:rsidDel="00000000" w:rsidR="00000000" w:rsidRPr="00000000">
        <w:rPr>
          <w:rtl w:val="0"/>
        </w:rPr>
        <w:t xml:space="preserve">Any decision to Approve any such request from the Supplier under Paragraph 6.6 shall be at the Buyer’s sole discretion, not to be unreasonably withheld or delayed, or made subject to unreasonable conditions.</w:t>
      </w:r>
    </w:p>
    <w:p w:rsidR="00000000" w:rsidDel="00000000" w:rsidP="00000000" w:rsidRDefault="00000000" w:rsidRPr="00000000" w14:paraId="0000008D">
      <w:pPr>
        <w:pStyle w:val="Heading1"/>
        <w:numPr>
          <w:ilvl w:val="0"/>
          <w:numId w:val="3"/>
        </w:numPr>
        <w:ind w:left="357" w:hanging="357"/>
        <w:rPr/>
      </w:pPr>
      <w:bookmarkStart w:colFirst="0" w:colLast="0" w:name="_2bn6wsx" w:id="25"/>
      <w:bookmarkEnd w:id="25"/>
      <w:r w:rsidDel="00000000" w:rsidR="00000000" w:rsidRPr="00000000">
        <w:rPr>
          <w:rtl w:val="0"/>
        </w:rPr>
        <w:t xml:space="preserve">Patents</w:t>
      </w:r>
    </w:p>
    <w:p w:rsidR="00000000" w:rsidDel="00000000" w:rsidP="00000000" w:rsidRDefault="00000000" w:rsidRPr="00000000" w14:paraId="0000008E">
      <w:pPr>
        <w:pStyle w:val="Heading2"/>
        <w:numPr>
          <w:ilvl w:val="1"/>
          <w:numId w:val="3"/>
        </w:numPr>
        <w:tabs>
          <w:tab w:val="left" w:leader="none" w:pos="1080"/>
          <w:tab w:val="left" w:leader="none" w:pos="1080"/>
          <w:tab w:val="left" w:leader="none" w:pos="1080"/>
          <w:tab w:val="left" w:leader="none" w:pos="1080"/>
        </w:tabs>
        <w:ind w:left="1133.858267716535" w:hanging="585"/>
        <w:rPr/>
        <w:sectPr>
          <w:type w:val="nextPage"/>
          <w:pgSz w:h="16838" w:w="11906" w:orient="portrait"/>
          <w:pgMar w:bottom="1797" w:top="1440" w:left="1440" w:right="1440" w:header="720" w:footer="720"/>
          <w:pgNumType w:start="1"/>
        </w:sectPr>
      </w:pPr>
      <w:r w:rsidDel="00000000" w:rsidR="00000000" w:rsidRPr="00000000">
        <w:rPr>
          <w:rtl w:val="0"/>
        </w:rPr>
        <w:t xml:space="preserve">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qsh70q" w:id="26"/>
      <w:bookmarkEnd w:id="26"/>
      <w:r w:rsidDel="00000000" w:rsidR="00000000" w:rsidRPr="00000000">
        <w:rPr>
          <w:b w:val="1"/>
          <w:color w:val="000000"/>
          <w:rtl w:val="0"/>
        </w:rPr>
        <w:t xml:space="preserve">1: NEW IPR AND SPECIALLY WRITTEN SOFTWARE</w:t>
      </w:r>
    </w:p>
    <w:tbl>
      <w:tblPr>
        <w:tblStyle w:val="Table1"/>
        <w:tblW w:w="9016.0" w:type="dxa"/>
        <w:jc w:val="left"/>
        <w:tblInd w:w="624.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90">
            <w:pPr>
              <w:tabs>
                <w:tab w:val="left" w:leader="none" w:pos="709"/>
              </w:tabs>
              <w:spacing w:after="120" w:before="120" w:lineRule="auto"/>
              <w:jc w:val="center"/>
              <w:rPr>
                <w:color w:val="000000"/>
              </w:rPr>
            </w:pPr>
            <w:r w:rsidDel="00000000" w:rsidR="00000000" w:rsidRPr="00000000">
              <w:rPr>
                <w:b w:val="1"/>
                <w:color w:val="000000"/>
                <w:rtl w:val="0"/>
              </w:rPr>
              <w:t xml:space="preserve">Name of New IPR</w:t>
            </w:r>
            <w:r w:rsidDel="00000000" w:rsidR="00000000" w:rsidRPr="00000000">
              <w:rPr>
                <w:rtl w:val="0"/>
              </w:rPr>
            </w:r>
          </w:p>
        </w:tc>
        <w:tc>
          <w:tcPr/>
          <w:p w:rsidR="00000000" w:rsidDel="00000000" w:rsidP="00000000" w:rsidRDefault="00000000" w:rsidRPr="00000000" w14:paraId="00000091">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92">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93">
            <w:pPr>
              <w:tabs>
                <w:tab w:val="left" w:leader="none" w:pos="709"/>
              </w:tabs>
              <w:spacing w:after="120" w:before="120" w:lineRule="auto"/>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94">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95">
            <w:pPr>
              <w:tabs>
                <w:tab w:val="left" w:leader="none" w:pos="709"/>
              </w:tabs>
              <w:spacing w:after="120" w:before="120" w:lineRule="auto"/>
              <w:jc w:val="center"/>
              <w:rPr>
                <w:color w:val="000000"/>
              </w:rPr>
            </w:pP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ind w:left="360" w:firstLine="936"/>
        <w:rPr>
          <w:color w:val="000000"/>
          <w:highlight w:val="yellow"/>
        </w:rPr>
      </w:pPr>
      <w:r w:rsidDel="00000000" w:rsidR="00000000" w:rsidRPr="00000000">
        <w:rPr>
          <w:rtl w:val="0"/>
        </w:rPr>
      </w:r>
    </w:p>
    <w:tbl>
      <w:tblPr>
        <w:tblStyle w:val="Table2"/>
        <w:tblW w:w="9016.0" w:type="dxa"/>
        <w:jc w:val="left"/>
        <w:tblInd w:w="624.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97">
            <w:pPr>
              <w:tabs>
                <w:tab w:val="left" w:leader="none" w:pos="709"/>
              </w:tabs>
              <w:spacing w:after="120" w:before="120" w:lineRule="auto"/>
              <w:jc w:val="center"/>
              <w:rPr>
                <w:color w:val="000000"/>
              </w:rPr>
            </w:pPr>
            <w:r w:rsidDel="00000000" w:rsidR="00000000" w:rsidRPr="00000000">
              <w:rPr>
                <w:b w:val="1"/>
                <w:color w:val="000000"/>
                <w:rtl w:val="0"/>
              </w:rPr>
              <w:t xml:space="preserve">Name of Specially Written Software</w:t>
            </w:r>
            <w:r w:rsidDel="00000000" w:rsidR="00000000" w:rsidRPr="00000000">
              <w:rPr>
                <w:rtl w:val="0"/>
              </w:rPr>
            </w:r>
          </w:p>
        </w:tc>
        <w:tc>
          <w:tcPr/>
          <w:p w:rsidR="00000000" w:rsidDel="00000000" w:rsidP="00000000" w:rsidRDefault="00000000" w:rsidRPr="00000000" w14:paraId="00000098">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99">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9A">
            <w:pPr>
              <w:tabs>
                <w:tab w:val="left" w:leader="none" w:pos="709"/>
              </w:tabs>
              <w:spacing w:after="120" w:before="120" w:lineRule="auto"/>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9B">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9C">
            <w:pPr>
              <w:tabs>
                <w:tab w:val="left" w:leader="none" w:pos="709"/>
              </w:tabs>
              <w:spacing w:after="120" w:before="120" w:lineRule="auto"/>
              <w:rPr>
                <w:color w:val="000000"/>
              </w:rPr>
            </w:pPr>
            <w:r w:rsidDel="00000000" w:rsidR="00000000" w:rsidRPr="00000000">
              <w:rPr>
                <w:rtl w:val="0"/>
              </w:rPr>
            </w:r>
          </w:p>
        </w:tc>
      </w:tr>
    </w:tbl>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200" w:before="100" w:lineRule="auto"/>
        <w:ind w:left="360" w:firstLine="936"/>
        <w:rPr>
          <w:color w:val="000000"/>
          <w:highlight w:val="yellow"/>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9"/>
        </w:tabs>
        <w:spacing w:after="120" w:lineRule="auto"/>
        <w:rPr>
          <w:b w:val="1"/>
          <w:i w:val="1"/>
          <w:color w:val="000000"/>
        </w:rPr>
      </w:pPr>
      <w:r w:rsidDel="00000000" w:rsidR="00000000" w:rsidRPr="00000000">
        <w:rPr>
          <w:b w:val="1"/>
          <w:i w:val="1"/>
          <w:color w:val="000000"/>
          <w:rtl w:val="0"/>
        </w:rPr>
        <w:t xml:space="preserve">New IPR and Specially Written Software which must be recorded in this Annex does not include all forms of IPR which may be created by the Supplier and the Supplier Staff during the completion of their obligations under this Contract. This may need to be updated throughout the life of this Contract. Only New IPR and Specially Written Software which is part of the Deliverables, or is necessary for the use of the Deliverables by the Buyer, or as part of the Buyer’s ownership of IPR (depending on which option in this Schedule is chosen) will need to be recorded here. IPR such as email communications or documents which do not form part of the Deliverables need not be recorded in this Annex.]</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9"/>
        </w:tabs>
        <w:spacing w:after="120" w:lineRule="auto"/>
        <w:rPr>
          <w:b w:val="1"/>
          <w:i w:val="1"/>
          <w:color w:val="000000"/>
        </w:rPr>
      </w:pPr>
      <w:r w:rsidDel="00000000" w:rsidR="00000000" w:rsidRPr="00000000">
        <w:rPr>
          <w:rtl w:val="0"/>
        </w:rPr>
      </w:r>
    </w:p>
    <w:p w:rsidR="00000000" w:rsidDel="00000000" w:rsidP="00000000" w:rsidRDefault="00000000" w:rsidRPr="00000000" w14:paraId="000000A0">
      <w:pPr>
        <w:spacing w:after="160" w:line="259" w:lineRule="auto"/>
        <w:rPr>
          <w:b w:val="1"/>
          <w:i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3as4poj" w:id="27"/>
      <w:bookmarkEnd w:id="27"/>
      <w:r w:rsidDel="00000000" w:rsidR="00000000" w:rsidRPr="00000000">
        <w:rPr>
          <w:b w:val="1"/>
          <w:color w:val="000000"/>
          <w:rtl w:val="0"/>
        </w:rPr>
        <w:t xml:space="preserve">2: FORM OF CONFIDENTIALITY UNDERTAKING</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AGREEMENT</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THIS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made 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20</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BETWEEN:</w:t>
      </w:r>
    </w:p>
    <w:p w:rsidR="00000000" w:rsidDel="00000000" w:rsidP="00000000" w:rsidRDefault="00000000" w:rsidRPr="00000000" w14:paraId="000000A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address]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Sub-licensee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A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together with the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WHEREAS:</w:t>
      </w:r>
    </w:p>
    <w:p w:rsidR="00000000" w:rsidDel="00000000" w:rsidP="00000000" w:rsidRDefault="00000000" w:rsidRPr="00000000" w14:paraId="000000A8">
      <w:pPr>
        <w:spacing w:after="200" w:before="100" w:lineRule="auto"/>
        <w:ind w:left="720" w:hanging="720"/>
        <w:rPr/>
      </w:pPr>
      <w:r w:rsidDel="00000000" w:rsidR="00000000" w:rsidRPr="00000000">
        <w:rPr>
          <w:rtl w:val="0"/>
        </w:rPr>
        <w:t xml:space="preserve">(A)</w:t>
        <w:tab/>
      </w:r>
      <w:r w:rsidDel="00000000" w:rsidR="00000000" w:rsidRPr="00000000">
        <w:rPr>
          <w:highlight w:val="yellow"/>
          <w:rtl w:val="0"/>
        </w:rPr>
        <w:t xml:space="preserve">[</w:t>
      </w:r>
      <w:r w:rsidDel="00000000" w:rsidR="00000000" w:rsidRPr="00000000">
        <w:rPr>
          <w:b w:val="1"/>
          <w:highlight w:val="yellow"/>
          <w:rtl w:val="0"/>
        </w:rPr>
        <w:t xml:space="preserve">insert</w:t>
      </w:r>
      <w:r w:rsidDel="00000000" w:rsidR="00000000" w:rsidRPr="00000000">
        <w:rPr>
          <w:highlight w:val="yellow"/>
          <w:rtl w:val="0"/>
        </w:rPr>
        <w:t xml:space="preserve"> name of Buyer]</w:t>
      </w:r>
      <w:r w:rsidDel="00000000" w:rsidR="00000000" w:rsidRPr="00000000">
        <w:rPr>
          <w:rtl w:val="0"/>
        </w:rPr>
        <w:t xml:space="preserve"> (the “</w:t>
      </w:r>
      <w:r w:rsidDel="00000000" w:rsidR="00000000" w:rsidRPr="00000000">
        <w:rPr>
          <w:rFonts w:ascii="Arial" w:cs="Arial" w:eastAsia="Arial" w:hAnsi="Arial"/>
          <w:b w:val="1"/>
          <w:sz w:val="24"/>
          <w:szCs w:val="24"/>
          <w:rtl w:val="0"/>
        </w:rPr>
        <w:t xml:space="preserve">Buyer</w:t>
      </w:r>
      <w:r w:rsidDel="00000000" w:rsidR="00000000" w:rsidRPr="00000000">
        <w:rPr>
          <w:rtl w:val="0"/>
        </w:rPr>
        <w:t xml:space="preserve">”) and the Supplier are party to a contract dated </w:t>
      </w:r>
      <w:r w:rsidDel="00000000" w:rsidR="00000000" w:rsidRPr="00000000">
        <w:rPr>
          <w:highlight w:val="yellow"/>
          <w:rtl w:val="0"/>
        </w:rPr>
        <w:t xml:space="preserve">[</w:t>
      </w:r>
      <w:r w:rsidDel="00000000" w:rsidR="00000000" w:rsidRPr="00000000">
        <w:rPr>
          <w:b w:val="1"/>
          <w:highlight w:val="yellow"/>
          <w:rtl w:val="0"/>
        </w:rPr>
        <w:t xml:space="preserve">insert </w:t>
      </w:r>
      <w:r w:rsidDel="00000000" w:rsidR="00000000" w:rsidRPr="00000000">
        <w:rPr>
          <w:highlight w:val="yellow"/>
          <w:rtl w:val="0"/>
        </w:rPr>
        <w:t xml:space="preserve">date]</w:t>
      </w:r>
      <w:r w:rsidDel="00000000" w:rsidR="00000000" w:rsidRPr="00000000">
        <w:rPr>
          <w:rtl w:val="0"/>
        </w:rPr>
        <w:t xml:space="preserve"> (the “</w:t>
      </w:r>
      <w:r w:rsidDel="00000000" w:rsidR="00000000" w:rsidRPr="00000000">
        <w:rPr>
          <w:rFonts w:ascii="Arial" w:cs="Arial" w:eastAsia="Arial" w:hAnsi="Arial"/>
          <w:b w:val="1"/>
          <w:sz w:val="24"/>
          <w:szCs w:val="24"/>
          <w:rtl w:val="0"/>
        </w:rPr>
        <w:t xml:space="preserve">Contract</w:t>
      </w:r>
      <w:r w:rsidDel="00000000" w:rsidR="00000000" w:rsidRPr="00000000">
        <w:rPr>
          <w:rtl w:val="0"/>
        </w:rPr>
        <w:t xml:space="preserve">”) for the provision by the Supplier of </w:t>
      </w:r>
      <w:r w:rsidDel="00000000" w:rsidR="00000000" w:rsidRPr="00000000">
        <w:rPr>
          <w:highlight w:val="yellow"/>
          <w:rtl w:val="0"/>
        </w:rPr>
        <w:t xml:space="preserve">[</w:t>
      </w:r>
      <w:r w:rsidDel="00000000" w:rsidR="00000000" w:rsidRPr="00000000">
        <w:rPr>
          <w:b w:val="1"/>
          <w:highlight w:val="yellow"/>
          <w:rtl w:val="0"/>
        </w:rPr>
        <w:t xml:space="preserve">insert</w:t>
      </w:r>
      <w:r w:rsidDel="00000000" w:rsidR="00000000" w:rsidRPr="00000000">
        <w:rPr>
          <w:highlight w:val="yellow"/>
          <w:rtl w:val="0"/>
        </w:rPr>
        <w:t xml:space="preserve"> brief description of services]</w:t>
      </w:r>
      <w:r w:rsidDel="00000000" w:rsidR="00000000" w:rsidRPr="00000000">
        <w:rPr>
          <w:rtl w:val="0"/>
        </w:rPr>
        <w:t xml:space="preserve"> to the Buyer.</w:t>
      </w:r>
    </w:p>
    <w:bookmarkStart w:colFirst="0" w:colLast="0" w:name="1pxezwc" w:id="28"/>
    <w:bookmarkEnd w:id="28"/>
    <w:p w:rsidR="00000000" w:rsidDel="00000000" w:rsidP="00000000" w:rsidRDefault="00000000" w:rsidRPr="00000000" w14:paraId="000000A9">
      <w:pPr>
        <w:spacing w:after="200" w:before="100" w:lineRule="auto"/>
        <w:ind w:left="720" w:hanging="720"/>
        <w:rPr/>
      </w:pPr>
      <w:bookmarkStart w:colFirst="0" w:colLast="0" w:name="_49x2ik5" w:id="29"/>
      <w:bookmarkEnd w:id="29"/>
      <w:r w:rsidDel="00000000" w:rsidR="00000000" w:rsidRPr="00000000">
        <w:rPr>
          <w:rtl w:val="0"/>
        </w:rPr>
        <w:t xml:space="preserve">(B)</w:t>
        <w:tab/>
        <w:t xml:space="preserve">The Buyer wishes to grant a sub-licence to the Sub-licensee in respect of certain software and intellectual property rights licensed to the Buyer pursuant to this Contract (the “</w:t>
      </w:r>
      <w:r w:rsidDel="00000000" w:rsidR="00000000" w:rsidRPr="00000000">
        <w:rPr>
          <w:rFonts w:ascii="Arial" w:cs="Arial" w:eastAsia="Arial" w:hAnsi="Arial"/>
          <w:b w:val="1"/>
          <w:sz w:val="24"/>
          <w:szCs w:val="24"/>
          <w:rtl w:val="0"/>
        </w:rPr>
        <w:t xml:space="preserve">Sub-licence</w:t>
      </w:r>
      <w:r w:rsidDel="00000000" w:rsidR="00000000" w:rsidRPr="00000000">
        <w:rPr>
          <w:rtl w:val="0"/>
        </w:rPr>
        <w:t xml:space="preserve">”).</w:t>
      </w:r>
    </w:p>
    <w:p w:rsidR="00000000" w:rsidDel="00000000" w:rsidP="00000000" w:rsidRDefault="00000000" w:rsidRPr="00000000" w14:paraId="000000AA">
      <w:pPr>
        <w:spacing w:after="200" w:before="100" w:lineRule="auto"/>
        <w:ind w:left="720" w:hanging="720"/>
        <w:rPr/>
      </w:pPr>
      <w:r w:rsidDel="00000000" w:rsidR="00000000" w:rsidRPr="00000000">
        <w:rPr>
          <w:rtl w:val="0"/>
        </w:rPr>
        <w:t xml:space="preserve">(C)</w:t>
        <w:tab/>
        <w:t xml:space="preserve">It is a requirement of this Contract that, before the Buyer grants such sub-licence to the Sub-licensee, the Sub-licensee execute a confidentiality agreement in favour of the Supplier in or substantially in the form of this Agreement to protect the Confidential Information of the Buyer.</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 IS AGREED as follows:</w:t>
      </w:r>
    </w:p>
    <w:p w:rsidR="00000000" w:rsidDel="00000000" w:rsidP="00000000" w:rsidRDefault="00000000" w:rsidRPr="00000000" w14:paraId="000000AC">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color w:val="000000"/>
          <w:sz w:val="22"/>
          <w:szCs w:val="22"/>
          <w:shd w:fill="auto" w:val="clear"/>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Interpretation</w:t>
      </w:r>
    </w:p>
    <w:p w:rsidR="00000000" w:rsidDel="00000000" w:rsidP="00000000" w:rsidRDefault="00000000" w:rsidRPr="00000000" w14:paraId="000000AD">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Agreement, unless the context otherwise requires:</w:t>
      </w:r>
      <w:r w:rsidDel="00000000" w:rsidR="00000000" w:rsidRPr="00000000">
        <w:rPr>
          <w:rtl w:val="0"/>
        </w:rPr>
      </w:r>
    </w:p>
    <w:tbl>
      <w:tblPr>
        <w:tblStyle w:val="Table3"/>
        <w:tblW w:w="8165.0" w:type="dxa"/>
        <w:jc w:val="left"/>
        <w:tblInd w:w="624.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835"/>
        <w:gridCol w:w="5330"/>
        <w:tblGridChange w:id="0">
          <w:tblGrid>
            <w:gridCol w:w="2835"/>
            <w:gridCol w:w="5330"/>
          </w:tblGrid>
        </w:tblGridChange>
      </w:tblGrid>
      <w:tr>
        <w:trPr>
          <w:cantSplit w:val="0"/>
          <w:tblHeader w:val="0"/>
        </w:trPr>
        <w:tc>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B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including all personal data within the meaning of the Data Protection Act 2018, and however it is conveyed, provided by the Buyer to the Sub-licensee pursuant to or in connection with the Sub-licence that relates to:</w:t>
            </w:r>
          </w:p>
          <w:p w:rsidR="00000000" w:rsidDel="00000000" w:rsidP="00000000" w:rsidRDefault="00000000" w:rsidRPr="00000000" w14:paraId="000000B1">
            <w:pPr>
              <w:keepNext w:val="0"/>
              <w:keepLines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or</w:t>
            </w:r>
          </w:p>
          <w:p w:rsidR="00000000" w:rsidDel="00000000" w:rsidP="00000000" w:rsidRDefault="00000000" w:rsidRPr="00000000" w14:paraId="000000B2">
            <w:pPr>
              <w:keepNext w:val="0"/>
              <w:keepLines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operations, business, affairs, developments, intellectual property rights, trade secrets, know-how and/or personnel of the Supplier;</w:t>
            </w:r>
          </w:p>
          <w:p w:rsidR="00000000" w:rsidDel="00000000" w:rsidP="00000000" w:rsidRDefault="00000000" w:rsidRPr="00000000" w14:paraId="000000B3">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source code and the object code of the software sub-licensed to the Sub-licensee pursuant to the Sub-licence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rsidR="00000000" w:rsidDel="00000000" w:rsidP="00000000" w:rsidRDefault="00000000" w:rsidRPr="00000000" w14:paraId="000000B4">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Information provided by the Buyer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rsidR="00000000" w:rsidDel="00000000" w:rsidP="00000000" w:rsidRDefault="00000000" w:rsidRPr="00000000" w14:paraId="000000B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not including any Information that:</w:t>
            </w:r>
          </w:p>
          <w:p w:rsidR="00000000" w:rsidDel="00000000" w:rsidP="00000000" w:rsidRDefault="00000000" w:rsidRPr="00000000" w14:paraId="000000B7">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in the possession of the Sub-licensee without obligation of confidentiality prior to its disclosure by the Buyer; </w:t>
            </w:r>
          </w:p>
          <w:p w:rsidR="00000000" w:rsidDel="00000000" w:rsidP="00000000" w:rsidRDefault="00000000" w:rsidRPr="00000000" w14:paraId="000000B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already generally available and in the public domain at the time of disclosure otherwise than by a breach of this Agreement or breach of a duty of confidentiality; or</w:t>
            </w:r>
          </w:p>
          <w:p w:rsidR="00000000" w:rsidDel="00000000" w:rsidP="00000000" w:rsidRDefault="00000000" w:rsidRPr="00000000" w14:paraId="000000B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independently developed without access to the Information;</w:t>
            </w:r>
          </w:p>
        </w:tc>
      </w:tr>
      <w:tr>
        <w:trPr>
          <w:cantSplit w:val="0"/>
          <w:tblHeader w:val="0"/>
        </w:trPr>
        <w:tc>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information of whatever nature, however conveyed and in whatever form, including in writing, orally, by demonstration, electronically and in a tangible, visual or machine-readable medium (including CD-ROM, magnetic and digital form); and</w:t>
            </w:r>
          </w:p>
        </w:tc>
      </w:tr>
      <w:tr>
        <w:trPr>
          <w:cantSplit w:val="0"/>
          <w:tblHeader w:val="0"/>
        </w:trPr>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“Sub-licence”</w:t>
            </w:r>
          </w:p>
        </w:tc>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that expression in recital (B) to this Agreement.</w:t>
            </w:r>
          </w:p>
        </w:tc>
      </w:tr>
    </w:tbl>
    <w:p w:rsidR="00000000" w:rsidDel="00000000" w:rsidP="00000000" w:rsidRDefault="00000000" w:rsidRPr="00000000" w14:paraId="000000BE">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Agreement:</w:t>
      </w:r>
    </w:p>
    <w:p w:rsidR="00000000" w:rsidDel="00000000" w:rsidP="00000000" w:rsidRDefault="00000000" w:rsidRPr="00000000" w14:paraId="000000BF">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gender includes a reference to other genders;</w:t>
      </w:r>
    </w:p>
    <w:p w:rsidR="00000000" w:rsidDel="00000000" w:rsidP="00000000" w:rsidRDefault="00000000" w:rsidRPr="00000000" w14:paraId="000000C0">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C1">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“include” and cognate expressions shall be construed as if they were immediately followed by the words “without limitation”;</w:t>
      </w:r>
    </w:p>
    <w:p w:rsidR="00000000" w:rsidDel="00000000" w:rsidP="00000000" w:rsidRDefault="00000000" w:rsidRPr="00000000" w14:paraId="000000C2">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rsidR="00000000" w:rsidDel="00000000" w:rsidP="00000000" w:rsidRDefault="00000000" w:rsidRPr="00000000" w14:paraId="000000C3">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headings are included for ease of reference only and shall not affect the interpretation or construction of this Agreement; and</w:t>
      </w:r>
    </w:p>
    <w:p w:rsidR="00000000" w:rsidDel="00000000" w:rsidP="00000000" w:rsidRDefault="00000000" w:rsidRPr="00000000" w14:paraId="000000C4">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Clauses are to clauses of this Agreement.</w:t>
      </w:r>
    </w:p>
    <w:p w:rsidR="00000000" w:rsidDel="00000000" w:rsidP="00000000" w:rsidRDefault="00000000" w:rsidRPr="00000000" w14:paraId="000000C5">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Obligations</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consideration of the Buyer entering into the Sub-licence, the Sub-licensee shall:</w:t>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treat all Confidential Information as secret and confidential;</w:t>
      </w:r>
      <w:r w:rsidDel="00000000" w:rsidR="00000000" w:rsidRPr="00000000">
        <w:rPr>
          <w:rtl w:val="0"/>
        </w:rPr>
      </w:r>
    </w:p>
    <w:p w:rsidR="00000000" w:rsidDel="00000000" w:rsidP="00000000" w:rsidRDefault="00000000" w:rsidRPr="00000000" w14:paraId="000000C8">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in place and maintain proper security measures and procedures to protect the confidentiality of the Confidential Information (having regard to its form and nature); </w:t>
      </w:r>
      <w:r w:rsidDel="00000000" w:rsidR="00000000" w:rsidRPr="00000000">
        <w:rPr>
          <w:rtl w:val="0"/>
        </w:rPr>
      </w:r>
    </w:p>
    <w:p w:rsidR="00000000" w:rsidDel="00000000" w:rsidP="00000000" w:rsidRDefault="00000000" w:rsidRPr="00000000" w14:paraId="000000C9">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disclose or permit the disclosure of any of the Confidential Information to any other person without obtaining the prior written consent of the Supplier or except as expressly set out in this Agreement; </w:t>
      </w: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transfer any of the Confidential Information outside the United Kingdom;</w:t>
      </w:r>
      <w:r w:rsidDel="00000000" w:rsidR="00000000" w:rsidRPr="00000000">
        <w:rPr>
          <w:rtl w:val="0"/>
        </w:rPr>
      </w:r>
    </w:p>
    <w:p w:rsidR="00000000" w:rsidDel="00000000" w:rsidP="00000000" w:rsidRDefault="00000000" w:rsidRPr="00000000" w14:paraId="000000CB">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use or exploit any of the Confidential Information for any purpose whatsoever other than as permitted under the Sub-licence; </w:t>
      </w:r>
      <w:r w:rsidDel="00000000" w:rsidR="00000000" w:rsidRPr="00000000">
        <w:rPr>
          <w:rtl w:val="0"/>
        </w:rPr>
      </w:r>
    </w:p>
    <w:p w:rsidR="00000000" w:rsidDel="00000000" w:rsidP="00000000" w:rsidRDefault="00000000" w:rsidRPr="00000000" w14:paraId="000000CC">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notify the Supplier in writing if it suspects or becomes aware of any unauthorised access, copying, use or disclosure in any form of any of the Confidential Information; and</w:t>
      </w:r>
      <w:r w:rsidDel="00000000" w:rsidR="00000000" w:rsidRPr="00000000">
        <w:rPr>
          <w:rtl w:val="0"/>
        </w:rPr>
      </w:r>
    </w:p>
    <w:p w:rsidR="00000000" w:rsidDel="00000000" w:rsidP="00000000" w:rsidRDefault="00000000" w:rsidRPr="00000000" w14:paraId="000000CD">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expiry or termination of the Sub-licence:</w:t>
      </w: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2523"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destroy or return to the Supplier all documents and other tangible materials that contain any of the Confidential Information;</w:t>
      </w: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r w:rsidDel="00000000" w:rsidR="00000000" w:rsidRPr="00000000">
        <w:rPr>
          <w:rtl w:val="0"/>
        </w:rPr>
      </w:r>
    </w:p>
    <w:p w:rsidR="00000000" w:rsidDel="00000000" w:rsidP="00000000" w:rsidRDefault="00000000" w:rsidRPr="00000000" w14:paraId="000000D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no further use of any Confidential Information. </w:t>
      </w:r>
      <w:r w:rsidDel="00000000" w:rsidR="00000000" w:rsidRPr="00000000">
        <w:rPr>
          <w:rtl w:val="0"/>
        </w:rPr>
      </w:r>
    </w:p>
    <w:p w:rsidR="00000000" w:rsidDel="00000000" w:rsidP="00000000" w:rsidRDefault="00000000" w:rsidRPr="00000000" w14:paraId="000000D1">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Disclosures</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may disclose Confidential Information to those of its directors, officers, employees, consultants and professional advisers who:</w:t>
      </w:r>
      <w:r w:rsidDel="00000000" w:rsidR="00000000" w:rsidRPr="00000000">
        <w:rPr>
          <w:rtl w:val="0"/>
        </w:rPr>
      </w:r>
    </w:p>
    <w:p w:rsidR="00000000" w:rsidDel="00000000" w:rsidP="00000000" w:rsidRDefault="00000000" w:rsidRPr="00000000" w14:paraId="000000D3">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reasonably need to receive the Confidential Information in connection with the Sub-licence; and</w:t>
      </w: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informed by the Sub-licensee of the confidential nature of the Confidential Information; and</w:t>
      </w:r>
      <w:r w:rsidDel="00000000" w:rsidR="00000000" w:rsidRPr="00000000">
        <w:rPr>
          <w:rtl w:val="0"/>
        </w:rPr>
      </w:r>
    </w:p>
    <w:p w:rsidR="00000000" w:rsidDel="00000000" w:rsidP="00000000" w:rsidRDefault="00000000" w:rsidRPr="00000000" w14:paraId="000000D5">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agreed to terms similar to those in this Agreement.</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shall be entitled to disclose Confidential Information to the extent that it is required to do so by applicable law or by order of a court or other public body that has jurisdiction over the Sub-licensee.</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making a disclosure pursuant to Clause 3.2, the Sub-licensee shall, if the circumstances permit:</w:t>
      </w:r>
      <w:r w:rsidDel="00000000" w:rsidR="00000000" w:rsidRPr="00000000">
        <w:rPr>
          <w:rtl w:val="0"/>
        </w:rPr>
      </w:r>
    </w:p>
    <w:p w:rsidR="00000000" w:rsidDel="00000000" w:rsidP="00000000" w:rsidRDefault="00000000" w:rsidRPr="00000000" w14:paraId="000000D8">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the proposed disclosure as soon as possible (and if possible before the court or other public body orders the disclosure of the Confidential Information); and</w:t>
      </w:r>
      <w:r w:rsidDel="00000000" w:rsidR="00000000" w:rsidRPr="00000000">
        <w:rPr>
          <w:rtl w:val="0"/>
        </w:rPr>
      </w:r>
    </w:p>
    <w:p w:rsidR="00000000" w:rsidDel="00000000" w:rsidP="00000000" w:rsidRDefault="00000000" w:rsidRPr="00000000" w14:paraId="000000D9">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ask the court or other public body to treat the Confidential Information as confidential.</w:t>
      </w:r>
      <w:r w:rsidDel="00000000" w:rsidR="00000000" w:rsidRPr="00000000">
        <w:rPr>
          <w:rtl w:val="0"/>
        </w:rPr>
      </w:r>
    </w:p>
    <w:p w:rsidR="00000000" w:rsidDel="00000000" w:rsidP="00000000" w:rsidRDefault="00000000" w:rsidRPr="00000000" w14:paraId="000000DA">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acknowledges and agrees that all property, including intellectual property rights, in Confidential Information disclosed to it by the Supplier shall remain with and be vested in the Supplier.</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does not include, expressly or by implication, any representations, warranties or other obligations:</w:t>
      </w:r>
      <w:r w:rsidDel="00000000" w:rsidR="00000000" w:rsidRPr="00000000">
        <w:rPr>
          <w:rtl w:val="0"/>
        </w:rPr>
      </w:r>
    </w:p>
    <w:p w:rsidR="00000000" w:rsidDel="00000000" w:rsidP="00000000" w:rsidRDefault="00000000" w:rsidRPr="00000000" w14:paraId="000000DD">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grant the Sub-licensee any licence or rights other than as may be expressly stated in the Sub-licence;</w:t>
      </w:r>
      <w:r w:rsidDel="00000000" w:rsidR="00000000" w:rsidRPr="00000000">
        <w:rPr>
          <w:rtl w:val="0"/>
        </w:rPr>
      </w:r>
    </w:p>
    <w:p w:rsidR="00000000" w:rsidDel="00000000" w:rsidP="00000000" w:rsidRDefault="00000000" w:rsidRPr="00000000" w14:paraId="000000DE">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require the Supplier to disclose, continue disclosing or update any Confidential Information; or</w:t>
      </w:r>
      <w:r w:rsidDel="00000000" w:rsidR="00000000" w:rsidRPr="00000000">
        <w:rPr>
          <w:rtl w:val="0"/>
        </w:rPr>
      </w:r>
    </w:p>
    <w:p w:rsidR="00000000" w:rsidDel="00000000" w:rsidP="00000000" w:rsidRDefault="00000000" w:rsidRPr="00000000" w14:paraId="000000DF">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to the accuracy, efficacy, completeness, capabilities, safety or any other qualities whatsoever of any Information or materials provided pursuant to or in anticipation of the Sub-licence.</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maximum liability of the Sub-licensee to the Supplier for any breach of this Agreement shall be limited to ten million pounds (£10,000,000).</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the Contracts (Rights of Third Parties) Act 1999 no one other than the Parties has the right to enforce the terms of this Agreement.</w:t>
      </w: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 responsible for all costs incurred by it or on its behalf in connection with this Agreement.</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r w:rsidDel="00000000" w:rsidR="00000000" w:rsidRPr="00000000">
        <w:rPr>
          <w:rtl w:val="0"/>
        </w:rPr>
      </w:r>
    </w:p>
    <w:p w:rsidR="00000000" w:rsidDel="00000000" w:rsidP="00000000" w:rsidRDefault="00000000" w:rsidRPr="00000000" w14:paraId="000000E6">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Notices</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to be given under this Agreement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w:t>
      </w:r>
      <w:r w:rsidDel="00000000" w:rsidR="00000000" w:rsidRPr="00000000">
        <w:rPr>
          <w:rtl w:val="0"/>
        </w:rPr>
      </w:r>
    </w:p>
    <w:p w:rsidR="00000000" w:rsidDel="00000000" w:rsidP="00000000" w:rsidRDefault="00000000" w:rsidRPr="00000000" w14:paraId="000000E9">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to be given to the Supplier shall be sent to:</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[Address]</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[Contact name and/or position, e.g. “The Finance Director”]</w:t>
      </w:r>
    </w:p>
    <w:p w:rsidR="00000000" w:rsidDel="00000000" w:rsidP="00000000" w:rsidRDefault="00000000" w:rsidRPr="00000000" w14:paraId="000000EC">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to be given to the Sub-licensee shall be sent to:</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Organisation]</w:t>
        <w:br w:type="textWrapping"/>
        <w:t xml:space="preserve">[Address]</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F">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Governing law</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hereby irrevocably submits to the exclusive jurisdiction of the English courts in respect of any claim or dispute arising out of or in connection with this Agreement.</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ihv636" w:id="34"/>
      <w:bookmarkEnd w:id="3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WITNESS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above this Agreement has been signed by the duly authorised representatives of the Parties on the date which appears at the head of page 1.</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Supplier]</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 ______________________________</w:t>
            </w:r>
          </w:p>
        </w:tc>
        <w:tc>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Sub-licensee]</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 ______________________________</w:t>
            </w:r>
          </w:p>
        </w:tc>
        <w:tc>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9"/>
        </w:tabs>
        <w:spacing w:after="120" w:lineRule="auto"/>
        <w:rPr>
          <w:b w:val="1"/>
          <w:i w:val="1"/>
          <w:color w:val="000000"/>
          <w:sz w:val="22"/>
          <w:szCs w:val="22"/>
        </w:rPr>
      </w:pPr>
      <w:r w:rsidDel="00000000" w:rsidR="00000000" w:rsidRPr="00000000">
        <w:rPr>
          <w:rtl w:val="0"/>
        </w:rPr>
      </w:r>
    </w:p>
    <w:sectPr>
      <w:type w:val="nextPage"/>
      <w:pgSz w:h="16838" w:w="11906" w:orient="portrait"/>
      <w:pgMar w:bottom="1797"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6"/>
      <w:tblW w:w="9026.0" w:type="dxa"/>
      <w:jc w:val="left"/>
      <w:tblInd w:w="624.0" w:type="dxa"/>
      <w:tblBorders>
        <w:top w:color="7d7d7d" w:space="0" w:sz="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7510"/>
      <w:gridCol w:w="1516"/>
      <w:tblGridChange w:id="0">
        <w:tblGrid>
          <w:gridCol w:w="7510"/>
          <w:gridCol w:w="1516"/>
        </w:tblGrid>
      </w:tblGridChange>
    </w:tblGrid>
    <w:tr>
      <w:trPr>
        <w:cantSplit w:val="0"/>
        <w:trHeight w:val="80" w:hRule="atLeast"/>
        <w:tblHeader w:val="0"/>
      </w:trPr>
      <w:tc>
        <w:tcPr>
          <w:tcBorders>
            <w:top w:color="7d7d7d" w:space="0" w:sz="4" w:val="single"/>
          </w:tcBorders>
          <w:shd w:fill="auto" w:val="clea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60" w:line="240" w:lineRule="auto"/>
            <w:ind w:left="-105"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 1.2</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p>
      </w:tc>
      <w:tc>
        <w:tcPr>
          <w:tcBorders>
            <w:top w:color="7d7d7d" w:space="0" w:sz="4" w:val="single"/>
          </w:tcBorders>
          <w:shd w:fill="auto" w:val="clear"/>
        </w:tcPr>
        <w:bookmarkStart w:colFirst="0" w:colLast="0" w:name="32hioqz" w:id="35"/>
        <w:bookmarkEnd w:id="35"/>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6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36 (Intellectual Property Rights), Crown Copyright 2023, [Subject to Contract]</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6"/>
      <w:numFmt w:val="decimal"/>
      <w:lvlText w:val="Schedule %1"/>
      <w:lvlJc w:val="left"/>
      <w:pPr>
        <w:ind w:left="0" w:firstLine="0"/>
      </w:pPr>
      <w:rPr>
        <w:smallCaps w:val="0"/>
      </w:rPr>
    </w:lvl>
    <w:lvl w:ilvl="1">
      <w:start w:val="1"/>
      <w:numFmt w:val="decimal"/>
      <w:lvlText w:val="Part %2"/>
      <w:lvlJc w:val="left"/>
      <w:pPr>
        <w:ind w:left="0" w:firstLine="0"/>
      </w:pPr>
      <w:rPr>
        <w:smallCaps w:val="0"/>
      </w:rPr>
    </w:lvl>
    <w:lvl w:ilvl="2">
      <w:start w:val="1"/>
      <w:numFmt w:val="decimal"/>
      <w:lvlText w:val="Section %3"/>
      <w:lvlJc w:val="left"/>
      <w:pPr>
        <w:ind w:left="0" w:firstLine="0"/>
      </w:pPr>
      <w:rPr>
        <w:smallCaps w:val="0"/>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720" w:firstLine="1083"/>
      </w:pPr>
      <w:rPr>
        <w:b w:val="0"/>
        <w:i w:val="0"/>
        <w:smallCaps w:val="0"/>
        <w:strike w:val="0"/>
        <w:u w:val="none"/>
        <w:vertAlign w:val="baselin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9999999999989"/>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4">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5">
    <w:lvl w:ilvl="0">
      <w:start w:val="1"/>
      <w:numFmt w:val="decimal"/>
      <w:lvlText w:val="(%1)"/>
      <w:lvlJc w:val="left"/>
      <w:pPr>
        <w:ind w:left="72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8">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240" w:before="0" w:line="240" w:lineRule="auto"/>
      <w:ind w:left="936" w:right="0" w:hanging="936"/>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7d7d7d"/>
      <w:sz w:val="32"/>
      <w:szCs w:val="32"/>
      <w:u w:val="none"/>
      <w:shd w:fill="auto" w:val="clear"/>
      <w:vertAlign w:val="baseline"/>
    </w:rPr>
  </w:style>
  <w:style w:type="table" w:styleId="Table1">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